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DDDD3" w14:textId="7E17AFA0" w:rsidR="00243CBF" w:rsidRPr="00C66549" w:rsidRDefault="00E8184A" w:rsidP="00C104C2">
      <w:pPr>
        <w:spacing w:after="0" w:line="240" w:lineRule="auto"/>
        <w:jc w:val="center"/>
        <w:rPr>
          <w:rFonts w:ascii="Times New Roman" w:hAnsi="Times New Roman" w:cs="Times New Roman"/>
          <w:b/>
          <w:sz w:val="24"/>
        </w:rPr>
      </w:pPr>
      <w:r w:rsidRPr="00E8184A">
        <w:rPr>
          <w:rFonts w:ascii="Times New Roman" w:hAnsi="Times New Roman" w:cs="Times New Roman"/>
          <w:b/>
          <w:sz w:val="24"/>
        </w:rPr>
        <w:t>CLAUSE DE REEXAMEN</w:t>
      </w:r>
      <w:r w:rsidR="006A7901">
        <w:rPr>
          <w:rFonts w:ascii="Times New Roman" w:hAnsi="Times New Roman" w:cs="Times New Roman"/>
          <w:b/>
          <w:sz w:val="24"/>
        </w:rPr>
        <w:t xml:space="preserve"> –</w:t>
      </w:r>
      <w:r w:rsidR="006B6E36">
        <w:rPr>
          <w:rFonts w:ascii="Times New Roman" w:hAnsi="Times New Roman" w:cs="Times New Roman"/>
          <w:b/>
          <w:sz w:val="24"/>
        </w:rPr>
        <w:t xml:space="preserve"> </w:t>
      </w:r>
      <w:r w:rsidR="00DC7025" w:rsidRPr="00DC7025">
        <w:rPr>
          <w:rFonts w:ascii="Times New Roman" w:hAnsi="Times New Roman" w:cs="Times New Roman"/>
          <w:b/>
          <w:sz w:val="24"/>
        </w:rPr>
        <w:t>Services de nettoyage des locaux de la CAF de l'Oise</w:t>
      </w:r>
    </w:p>
    <w:p w14:paraId="3893D0DA" w14:textId="4DCFF3F1" w:rsidR="00C66549" w:rsidRPr="00D078AC" w:rsidRDefault="00C66549" w:rsidP="00C66549">
      <w:pPr>
        <w:tabs>
          <w:tab w:val="left" w:pos="1110"/>
        </w:tabs>
        <w:spacing w:after="0" w:line="240" w:lineRule="auto"/>
        <w:rPr>
          <w:rFonts w:ascii="Times New Roman" w:eastAsia="Calibri" w:hAnsi="Times New Roman" w:cs="Times New Roman"/>
        </w:rPr>
      </w:pPr>
    </w:p>
    <w:p w14:paraId="2E4D75F7" w14:textId="77777777" w:rsidR="00817459" w:rsidRDefault="00D078AC" w:rsidP="00D078AC">
      <w:pPr>
        <w:tabs>
          <w:tab w:val="left" w:pos="1110"/>
        </w:tabs>
        <w:spacing w:after="0" w:line="240" w:lineRule="auto"/>
        <w:jc w:val="both"/>
        <w:rPr>
          <w:rFonts w:ascii="Times New Roman" w:eastAsia="Calibri" w:hAnsi="Times New Roman" w:cs="Times New Roman"/>
        </w:rPr>
      </w:pPr>
      <w:r>
        <w:rPr>
          <w:rFonts w:ascii="Times New Roman" w:eastAsia="Calibri" w:hAnsi="Times New Roman" w:cs="Times New Roman"/>
        </w:rPr>
        <w:t>L</w:t>
      </w:r>
      <w:r w:rsidRPr="00D078AC">
        <w:rPr>
          <w:rFonts w:ascii="Times New Roman" w:eastAsia="Calibri" w:hAnsi="Times New Roman" w:cs="Times New Roman"/>
        </w:rPr>
        <w:t>es éléments ci-après sont renseignés par les candidats en fonction des exigences qualitatives imposées par le cahier des charges du marché et serviront de base en cas d'application des clauses de réexamen concernées (cas n° 3, 4 et 7 prévus à l’article 9 du Cahier des clauses administratives particulières CCAP).</w:t>
      </w:r>
      <w:r w:rsidR="005818A4">
        <w:rPr>
          <w:rFonts w:ascii="Times New Roman" w:eastAsia="Calibri" w:hAnsi="Times New Roman" w:cs="Times New Roman"/>
        </w:rPr>
        <w:t xml:space="preserve"> </w:t>
      </w:r>
    </w:p>
    <w:p w14:paraId="353A9B80" w14:textId="77777777" w:rsidR="00817459" w:rsidRDefault="00817459" w:rsidP="00D078AC">
      <w:pPr>
        <w:tabs>
          <w:tab w:val="left" w:pos="1110"/>
        </w:tabs>
        <w:spacing w:after="0" w:line="240" w:lineRule="auto"/>
        <w:jc w:val="both"/>
        <w:rPr>
          <w:rFonts w:ascii="Times New Roman" w:eastAsia="Calibri" w:hAnsi="Times New Roman" w:cs="Times New Roman"/>
        </w:rPr>
      </w:pPr>
    </w:p>
    <w:p w14:paraId="3DCE36E6" w14:textId="7FEB64C9" w:rsidR="00D078AC" w:rsidRPr="00D078AC" w:rsidRDefault="005818A4" w:rsidP="00D078AC">
      <w:pPr>
        <w:tabs>
          <w:tab w:val="left" w:pos="1110"/>
        </w:tabs>
        <w:spacing w:after="0" w:line="240" w:lineRule="auto"/>
        <w:jc w:val="both"/>
        <w:rPr>
          <w:rFonts w:ascii="Times New Roman" w:eastAsia="Calibri" w:hAnsi="Times New Roman" w:cs="Times New Roman"/>
        </w:rPr>
      </w:pPr>
      <w:r>
        <w:rPr>
          <w:rFonts w:ascii="Times New Roman" w:eastAsia="Calibri" w:hAnsi="Times New Roman" w:cs="Times New Roman"/>
        </w:rPr>
        <w:t xml:space="preserve">Ces éléments serviront également de base pour calculer le montant des réfactions prévues </w:t>
      </w:r>
      <w:r w:rsidRPr="005818A4">
        <w:rPr>
          <w:rFonts w:ascii="Times New Roman" w:eastAsia="Calibri" w:hAnsi="Times New Roman" w:cs="Times New Roman"/>
        </w:rPr>
        <w:t xml:space="preserve">à l’article </w:t>
      </w:r>
      <w:r>
        <w:rPr>
          <w:rFonts w:ascii="Times New Roman" w:eastAsia="Calibri" w:hAnsi="Times New Roman" w:cs="Times New Roman"/>
        </w:rPr>
        <w:t>10.1</w:t>
      </w:r>
      <w:r w:rsidRPr="005818A4">
        <w:rPr>
          <w:rFonts w:ascii="Times New Roman" w:eastAsia="Calibri" w:hAnsi="Times New Roman" w:cs="Times New Roman"/>
        </w:rPr>
        <w:t xml:space="preserve"> du Cahier des clauses administratives particulières CCAP</w:t>
      </w:r>
      <w:r w:rsidR="000B4E2A">
        <w:rPr>
          <w:rFonts w:ascii="Times New Roman" w:eastAsia="Calibri" w:hAnsi="Times New Roman" w:cs="Times New Roman"/>
        </w:rPr>
        <w:t>.</w:t>
      </w:r>
    </w:p>
    <w:p w14:paraId="1D2AEDBD" w14:textId="77777777" w:rsidR="00D078AC" w:rsidRPr="00C66549" w:rsidRDefault="00D078AC" w:rsidP="00C66549">
      <w:pPr>
        <w:tabs>
          <w:tab w:val="left" w:pos="1110"/>
        </w:tabs>
        <w:spacing w:after="0" w:line="240" w:lineRule="auto"/>
        <w:rPr>
          <w:rFonts w:ascii="Times New Roman" w:eastAsia="Calibri" w:hAnsi="Times New Roman" w:cs="Times New Roman"/>
          <w:sz w:val="16"/>
        </w:rPr>
      </w:pPr>
    </w:p>
    <w:p w14:paraId="19C015F0" w14:textId="6BB81E06" w:rsidR="00C66549" w:rsidRPr="00807500" w:rsidRDefault="00807500" w:rsidP="00C66549">
      <w:pPr>
        <w:numPr>
          <w:ilvl w:val="0"/>
          <w:numId w:val="1"/>
        </w:numPr>
        <w:spacing w:after="0" w:line="240" w:lineRule="auto"/>
        <w:contextualSpacing/>
        <w:rPr>
          <w:rFonts w:ascii="Times New Roman" w:eastAsia="Calibri" w:hAnsi="Times New Roman" w:cs="Times New Roman"/>
          <w:sz w:val="24"/>
        </w:rPr>
      </w:pPr>
      <w:bookmarkStart w:id="0" w:name="_Hlk26190067"/>
      <w:r>
        <w:rPr>
          <w:rFonts w:ascii="Times New Roman" w:eastAsia="Calibri" w:hAnsi="Times New Roman" w:cs="Times New Roman"/>
          <w:b/>
          <w:sz w:val="24"/>
          <w:u w:val="single"/>
        </w:rPr>
        <w:t>P</w:t>
      </w:r>
      <w:r w:rsidRPr="00807500">
        <w:rPr>
          <w:rFonts w:ascii="Times New Roman" w:eastAsia="Calibri" w:hAnsi="Times New Roman" w:cs="Times New Roman"/>
          <w:b/>
          <w:sz w:val="24"/>
          <w:u w:val="single"/>
        </w:rPr>
        <w:t xml:space="preserve">rix </w:t>
      </w:r>
      <w:r w:rsidR="009D02D5">
        <w:rPr>
          <w:rFonts w:ascii="Times New Roman" w:eastAsia="Calibri" w:hAnsi="Times New Roman" w:cs="Times New Roman"/>
          <w:b/>
          <w:sz w:val="24"/>
          <w:u w:val="single"/>
        </w:rPr>
        <w:t xml:space="preserve">au </w:t>
      </w:r>
      <w:r w:rsidR="009D02D5" w:rsidRPr="009D02D5">
        <w:rPr>
          <w:rFonts w:ascii="Times New Roman" w:eastAsia="Calibri" w:hAnsi="Times New Roman" w:cs="Times New Roman"/>
          <w:b/>
          <w:sz w:val="24"/>
          <w:u w:val="single"/>
        </w:rPr>
        <w:t>m²</w:t>
      </w:r>
      <w:r w:rsidR="009D02D5">
        <w:rPr>
          <w:rFonts w:ascii="Times New Roman" w:eastAsia="Calibri" w:hAnsi="Times New Roman" w:cs="Times New Roman"/>
          <w:b/>
          <w:sz w:val="24"/>
          <w:u w:val="single"/>
        </w:rPr>
        <w:t xml:space="preserve"> </w:t>
      </w:r>
      <w:r w:rsidRPr="00807500">
        <w:rPr>
          <w:rFonts w:ascii="Times New Roman" w:eastAsia="Calibri" w:hAnsi="Times New Roman" w:cs="Times New Roman"/>
          <w:b/>
          <w:sz w:val="24"/>
          <w:u w:val="single"/>
        </w:rPr>
        <w:t>par famille de locaux</w:t>
      </w:r>
    </w:p>
    <w:p w14:paraId="79164A63" w14:textId="77777777" w:rsidR="00C66549" w:rsidRDefault="00C66549" w:rsidP="00C66549">
      <w:pPr>
        <w:spacing w:after="0" w:line="240" w:lineRule="auto"/>
        <w:rPr>
          <w:rFonts w:ascii="Times New Roman" w:eastAsia="Calibri" w:hAnsi="Times New Roman" w:cs="Times New Roman"/>
        </w:rPr>
      </w:pPr>
      <w:bookmarkStart w:id="1" w:name="_Hlk26190495"/>
    </w:p>
    <w:tbl>
      <w:tblPr>
        <w:tblStyle w:val="Grilledutableau"/>
        <w:tblW w:w="0" w:type="auto"/>
        <w:jc w:val="center"/>
        <w:tblLook w:val="04A0" w:firstRow="1" w:lastRow="0" w:firstColumn="1" w:lastColumn="0" w:noHBand="0" w:noVBand="1"/>
      </w:tblPr>
      <w:tblGrid>
        <w:gridCol w:w="1129"/>
        <w:gridCol w:w="8505"/>
        <w:gridCol w:w="2633"/>
        <w:gridCol w:w="2633"/>
      </w:tblGrid>
      <w:tr w:rsidR="0090152E" w14:paraId="3BC91258" w14:textId="77777777" w:rsidTr="00E755C7">
        <w:trPr>
          <w:trHeight w:val="1134"/>
          <w:jc w:val="center"/>
        </w:trPr>
        <w:tc>
          <w:tcPr>
            <w:tcW w:w="9634" w:type="dxa"/>
            <w:gridSpan w:val="2"/>
            <w:shd w:val="clear" w:color="auto" w:fill="B4C6E7" w:themeFill="accent1" w:themeFillTint="66"/>
            <w:vAlign w:val="center"/>
          </w:tcPr>
          <w:p w14:paraId="0ED246F3" w14:textId="33F89066" w:rsidR="0090152E" w:rsidRDefault="0090152E" w:rsidP="0090152E">
            <w:pPr>
              <w:jc w:val="center"/>
              <w:rPr>
                <w:rFonts w:ascii="Times New Roman" w:eastAsia="Calibri" w:hAnsi="Times New Roman" w:cs="Times New Roman"/>
                <w:b/>
              </w:rPr>
            </w:pPr>
            <w:r w:rsidRPr="0090152E">
              <w:rPr>
                <w:rFonts w:ascii="Times New Roman" w:eastAsia="Calibri" w:hAnsi="Times New Roman" w:cs="Times New Roman"/>
                <w:b/>
              </w:rPr>
              <w:t>Famille de locaux</w:t>
            </w:r>
          </w:p>
          <w:p w14:paraId="57FF6453" w14:textId="5DE0A978" w:rsidR="0090152E" w:rsidRPr="00807500" w:rsidRDefault="0090152E" w:rsidP="0090152E">
            <w:pPr>
              <w:jc w:val="center"/>
              <w:rPr>
                <w:rFonts w:ascii="Times New Roman" w:eastAsia="Calibri" w:hAnsi="Times New Roman" w:cs="Times New Roman"/>
                <w:b/>
              </w:rPr>
            </w:pPr>
            <w:r>
              <w:rPr>
                <w:rFonts w:ascii="Times New Roman" w:eastAsia="Calibri" w:hAnsi="Times New Roman" w:cs="Times New Roman"/>
                <w:b/>
              </w:rPr>
              <w:t>(Le détail des</w:t>
            </w:r>
            <w:r w:rsidRPr="00683B39">
              <w:rPr>
                <w:rFonts w:ascii="Times New Roman" w:eastAsia="Calibri" w:hAnsi="Times New Roman" w:cs="Times New Roman"/>
                <w:b/>
              </w:rPr>
              <w:t xml:space="preserve"> fréquences de nettoyage minimales figure à l'annexe 1 du CCTP</w:t>
            </w:r>
            <w:r>
              <w:rPr>
                <w:rFonts w:ascii="Times New Roman" w:eastAsia="Calibri" w:hAnsi="Times New Roman" w:cs="Times New Roman"/>
                <w:b/>
              </w:rPr>
              <w:t>)</w:t>
            </w:r>
          </w:p>
        </w:tc>
        <w:tc>
          <w:tcPr>
            <w:tcW w:w="2633" w:type="dxa"/>
            <w:shd w:val="clear" w:color="auto" w:fill="B4C6E7" w:themeFill="accent1" w:themeFillTint="66"/>
            <w:vAlign w:val="center"/>
          </w:tcPr>
          <w:p w14:paraId="4AF756D1" w14:textId="16370189" w:rsidR="0090152E" w:rsidRPr="00807500" w:rsidRDefault="0090152E" w:rsidP="00A12A86">
            <w:pPr>
              <w:jc w:val="center"/>
              <w:rPr>
                <w:rFonts w:ascii="Times New Roman" w:eastAsia="Calibri" w:hAnsi="Times New Roman" w:cs="Times New Roman"/>
                <w:b/>
              </w:rPr>
            </w:pPr>
            <w:r>
              <w:rPr>
                <w:rFonts w:ascii="Times New Roman" w:eastAsia="Calibri" w:hAnsi="Times New Roman" w:cs="Times New Roman"/>
                <w:b/>
              </w:rPr>
              <w:t>Type de sol</w:t>
            </w:r>
          </w:p>
        </w:tc>
        <w:tc>
          <w:tcPr>
            <w:tcW w:w="2633" w:type="dxa"/>
            <w:shd w:val="clear" w:color="auto" w:fill="B4C6E7" w:themeFill="accent1" w:themeFillTint="66"/>
            <w:vAlign w:val="center"/>
          </w:tcPr>
          <w:p w14:paraId="3F0856B9" w14:textId="77777777" w:rsidR="0090152E" w:rsidRDefault="0090152E" w:rsidP="00A12A86">
            <w:pPr>
              <w:jc w:val="center"/>
              <w:rPr>
                <w:rFonts w:ascii="Times New Roman" w:eastAsia="Calibri" w:hAnsi="Times New Roman" w:cs="Times New Roman"/>
                <w:b/>
              </w:rPr>
            </w:pPr>
            <w:r w:rsidRPr="00381F9A">
              <w:rPr>
                <w:rFonts w:ascii="Times New Roman" w:eastAsia="Calibri" w:hAnsi="Times New Roman" w:cs="Times New Roman"/>
                <w:b/>
              </w:rPr>
              <w:t>Prix mensuel</w:t>
            </w:r>
          </w:p>
          <w:p w14:paraId="515B6F49" w14:textId="3505EAAA" w:rsidR="0090152E" w:rsidRPr="00807500" w:rsidRDefault="0090152E" w:rsidP="00A12A86">
            <w:pPr>
              <w:jc w:val="center"/>
              <w:rPr>
                <w:rFonts w:ascii="Times New Roman" w:eastAsia="Calibri" w:hAnsi="Times New Roman" w:cs="Times New Roman"/>
                <w:b/>
              </w:rPr>
            </w:pPr>
            <w:r w:rsidRPr="00381F9A">
              <w:rPr>
                <w:rFonts w:ascii="Times New Roman" w:eastAsia="Calibri" w:hAnsi="Times New Roman" w:cs="Times New Roman"/>
                <w:b/>
              </w:rPr>
              <w:t>en € HT par m²</w:t>
            </w:r>
          </w:p>
        </w:tc>
      </w:tr>
      <w:tr w:rsidR="0090152E" w14:paraId="25EB47EE" w14:textId="77777777" w:rsidTr="00C51A0D">
        <w:trPr>
          <w:trHeight w:val="503"/>
          <w:jc w:val="center"/>
        </w:trPr>
        <w:tc>
          <w:tcPr>
            <w:tcW w:w="1129" w:type="dxa"/>
            <w:vMerge w:val="restart"/>
            <w:vAlign w:val="center"/>
          </w:tcPr>
          <w:p w14:paraId="2BD1971B" w14:textId="77777777" w:rsidR="0090152E" w:rsidRPr="00807500" w:rsidRDefault="0090152E" w:rsidP="00807500">
            <w:pPr>
              <w:jc w:val="center"/>
              <w:rPr>
                <w:rFonts w:ascii="Times New Roman" w:eastAsia="Calibri" w:hAnsi="Times New Roman" w:cs="Times New Roman"/>
                <w:b/>
              </w:rPr>
            </w:pPr>
            <w:r w:rsidRPr="00807500">
              <w:rPr>
                <w:rFonts w:ascii="Times New Roman" w:eastAsia="Calibri" w:hAnsi="Times New Roman" w:cs="Times New Roman"/>
                <w:b/>
              </w:rPr>
              <w:t>Famille 1</w:t>
            </w:r>
          </w:p>
        </w:tc>
        <w:tc>
          <w:tcPr>
            <w:tcW w:w="8505" w:type="dxa"/>
            <w:vMerge w:val="restart"/>
            <w:vAlign w:val="center"/>
          </w:tcPr>
          <w:p w14:paraId="080946E2" w14:textId="77777777" w:rsidR="0090152E" w:rsidRPr="0090152E" w:rsidRDefault="0090152E" w:rsidP="0090152E">
            <w:pPr>
              <w:jc w:val="both"/>
              <w:rPr>
                <w:rFonts w:ascii="Times New Roman" w:eastAsia="Calibri" w:hAnsi="Times New Roman" w:cs="Times New Roman"/>
              </w:rPr>
            </w:pPr>
            <w:r w:rsidRPr="0090152E">
              <w:rPr>
                <w:rFonts w:ascii="Times New Roman" w:eastAsia="Calibri" w:hAnsi="Times New Roman" w:cs="Times New Roman"/>
              </w:rPr>
              <w:t>Halls d'accueil du public (allocataires et fournisseurs) et hall d'entrée du personnel</w:t>
            </w:r>
          </w:p>
          <w:p w14:paraId="5B7BDB19" w14:textId="66F107AB" w:rsidR="0090152E" w:rsidRDefault="0090152E" w:rsidP="00381F9A">
            <w:pPr>
              <w:jc w:val="both"/>
              <w:rPr>
                <w:rFonts w:ascii="Times New Roman" w:eastAsia="Calibri" w:hAnsi="Times New Roman" w:cs="Times New Roman"/>
              </w:rPr>
            </w:pPr>
            <w:r w:rsidRPr="0090152E">
              <w:rPr>
                <w:rFonts w:ascii="Times New Roman" w:eastAsia="Calibri" w:hAnsi="Times New Roman" w:cs="Times New Roman"/>
              </w:rPr>
              <w:t>Espaces publics : guichets box d'accueil, espace d’attente, seuil d’entrée, bureaux recevant du public</w:t>
            </w:r>
          </w:p>
        </w:tc>
        <w:tc>
          <w:tcPr>
            <w:tcW w:w="2633" w:type="dxa"/>
            <w:shd w:val="clear" w:color="auto" w:fill="auto"/>
            <w:vAlign w:val="center"/>
          </w:tcPr>
          <w:p w14:paraId="4A77AA20" w14:textId="1C277C9C" w:rsidR="0090152E" w:rsidRDefault="0090152E" w:rsidP="00807500">
            <w:pPr>
              <w:jc w:val="center"/>
              <w:rPr>
                <w:rFonts w:ascii="Times New Roman" w:eastAsia="Calibri" w:hAnsi="Times New Roman" w:cs="Times New Roman"/>
              </w:rPr>
            </w:pPr>
            <w:r w:rsidRPr="00381F9A">
              <w:rPr>
                <w:rFonts w:ascii="Times New Roman" w:eastAsia="Calibri" w:hAnsi="Times New Roman" w:cs="Times New Roman"/>
              </w:rPr>
              <w:t>Sol</w:t>
            </w:r>
            <w:r>
              <w:rPr>
                <w:rFonts w:ascii="Times New Roman" w:eastAsia="Calibri" w:hAnsi="Times New Roman" w:cs="Times New Roman"/>
              </w:rPr>
              <w:t xml:space="preserve"> souple</w:t>
            </w:r>
            <w:r w:rsidRPr="00381F9A">
              <w:rPr>
                <w:rFonts w:ascii="Times New Roman" w:eastAsia="Calibri" w:hAnsi="Times New Roman" w:cs="Times New Roman"/>
              </w:rPr>
              <w:t xml:space="preserve"> pvc et thermoplastique</w:t>
            </w:r>
          </w:p>
        </w:tc>
        <w:tc>
          <w:tcPr>
            <w:tcW w:w="2633" w:type="dxa"/>
            <w:shd w:val="clear" w:color="auto" w:fill="auto"/>
            <w:vAlign w:val="center"/>
          </w:tcPr>
          <w:p w14:paraId="05799F92" w14:textId="5A6AB391" w:rsidR="0090152E" w:rsidRDefault="0090152E" w:rsidP="00807500">
            <w:pPr>
              <w:jc w:val="center"/>
              <w:rPr>
                <w:rFonts w:ascii="Times New Roman" w:eastAsia="Calibri" w:hAnsi="Times New Roman" w:cs="Times New Roman"/>
              </w:rPr>
            </w:pPr>
          </w:p>
        </w:tc>
      </w:tr>
      <w:tr w:rsidR="0090152E" w14:paraId="64CF8200" w14:textId="77777777" w:rsidTr="00C51A0D">
        <w:trPr>
          <w:trHeight w:val="502"/>
          <w:jc w:val="center"/>
        </w:trPr>
        <w:tc>
          <w:tcPr>
            <w:tcW w:w="1129" w:type="dxa"/>
            <w:vMerge/>
            <w:vAlign w:val="center"/>
          </w:tcPr>
          <w:p w14:paraId="49B03B23" w14:textId="77777777" w:rsidR="0090152E" w:rsidRPr="00807500" w:rsidRDefault="0090152E" w:rsidP="00807500">
            <w:pPr>
              <w:jc w:val="center"/>
              <w:rPr>
                <w:rFonts w:ascii="Times New Roman" w:eastAsia="Calibri" w:hAnsi="Times New Roman" w:cs="Times New Roman"/>
                <w:b/>
              </w:rPr>
            </w:pPr>
          </w:p>
        </w:tc>
        <w:tc>
          <w:tcPr>
            <w:tcW w:w="8505" w:type="dxa"/>
            <w:vMerge/>
            <w:vAlign w:val="center"/>
          </w:tcPr>
          <w:p w14:paraId="1D1DD9A8" w14:textId="77777777" w:rsidR="0090152E" w:rsidRDefault="0090152E" w:rsidP="00381F9A">
            <w:pPr>
              <w:jc w:val="both"/>
              <w:rPr>
                <w:rFonts w:ascii="Times New Roman" w:eastAsia="Calibri" w:hAnsi="Times New Roman" w:cs="Times New Roman"/>
              </w:rPr>
            </w:pPr>
          </w:p>
        </w:tc>
        <w:tc>
          <w:tcPr>
            <w:tcW w:w="2633" w:type="dxa"/>
            <w:shd w:val="clear" w:color="auto" w:fill="auto"/>
            <w:vAlign w:val="center"/>
          </w:tcPr>
          <w:p w14:paraId="160F0CCC" w14:textId="705DE396" w:rsidR="0090152E" w:rsidRDefault="0090152E" w:rsidP="00807500">
            <w:pPr>
              <w:jc w:val="center"/>
              <w:rPr>
                <w:rFonts w:ascii="Times New Roman" w:eastAsia="Calibri" w:hAnsi="Times New Roman" w:cs="Times New Roman"/>
              </w:rPr>
            </w:pPr>
            <w:r>
              <w:rPr>
                <w:rFonts w:ascii="Times New Roman" w:eastAsia="Calibri" w:hAnsi="Times New Roman" w:cs="Times New Roman"/>
              </w:rPr>
              <w:t>Sol dur</w:t>
            </w:r>
          </w:p>
        </w:tc>
        <w:tc>
          <w:tcPr>
            <w:tcW w:w="2633" w:type="dxa"/>
            <w:shd w:val="clear" w:color="auto" w:fill="auto"/>
            <w:vAlign w:val="center"/>
          </w:tcPr>
          <w:p w14:paraId="1D33BC67" w14:textId="73B8DD4F" w:rsidR="0090152E" w:rsidRDefault="0090152E" w:rsidP="00807500">
            <w:pPr>
              <w:jc w:val="center"/>
              <w:rPr>
                <w:rFonts w:ascii="Times New Roman" w:eastAsia="Calibri" w:hAnsi="Times New Roman" w:cs="Times New Roman"/>
              </w:rPr>
            </w:pPr>
          </w:p>
        </w:tc>
      </w:tr>
      <w:tr w:rsidR="0090152E" w14:paraId="757DE0B6" w14:textId="77777777" w:rsidTr="00BB0A44">
        <w:trPr>
          <w:trHeight w:val="428"/>
          <w:jc w:val="center"/>
        </w:trPr>
        <w:tc>
          <w:tcPr>
            <w:tcW w:w="1129" w:type="dxa"/>
            <w:vMerge w:val="restart"/>
            <w:vAlign w:val="center"/>
          </w:tcPr>
          <w:p w14:paraId="4E334F86" w14:textId="77777777" w:rsidR="0090152E" w:rsidRPr="00807500" w:rsidRDefault="0090152E" w:rsidP="00807500">
            <w:pPr>
              <w:jc w:val="center"/>
              <w:rPr>
                <w:rFonts w:ascii="Times New Roman" w:eastAsia="Calibri" w:hAnsi="Times New Roman" w:cs="Times New Roman"/>
                <w:b/>
              </w:rPr>
            </w:pPr>
            <w:r w:rsidRPr="00807500">
              <w:rPr>
                <w:rFonts w:ascii="Times New Roman" w:eastAsia="Calibri" w:hAnsi="Times New Roman" w:cs="Times New Roman"/>
                <w:b/>
              </w:rPr>
              <w:t>Famille 2</w:t>
            </w:r>
          </w:p>
        </w:tc>
        <w:tc>
          <w:tcPr>
            <w:tcW w:w="8505" w:type="dxa"/>
            <w:vMerge w:val="restart"/>
            <w:vAlign w:val="center"/>
          </w:tcPr>
          <w:p w14:paraId="49728DC9" w14:textId="7BE57AEA" w:rsidR="0090152E" w:rsidRDefault="0090152E" w:rsidP="00381F9A">
            <w:pPr>
              <w:jc w:val="both"/>
              <w:rPr>
                <w:rFonts w:ascii="Times New Roman" w:eastAsia="Calibri" w:hAnsi="Times New Roman" w:cs="Times New Roman"/>
              </w:rPr>
            </w:pPr>
            <w:r w:rsidRPr="0090152E">
              <w:rPr>
                <w:rFonts w:ascii="Times New Roman" w:eastAsia="Calibri" w:hAnsi="Times New Roman" w:cs="Times New Roman"/>
              </w:rPr>
              <w:t>Bureaux, vestiaires, salles de réunion et de formation, salles d'activité</w:t>
            </w:r>
          </w:p>
        </w:tc>
        <w:tc>
          <w:tcPr>
            <w:tcW w:w="2633" w:type="dxa"/>
            <w:shd w:val="clear" w:color="auto" w:fill="auto"/>
            <w:vAlign w:val="center"/>
          </w:tcPr>
          <w:p w14:paraId="02B248A1" w14:textId="29EC09FE" w:rsidR="0090152E" w:rsidRDefault="0090152E" w:rsidP="00807500">
            <w:pPr>
              <w:jc w:val="center"/>
              <w:rPr>
                <w:rFonts w:ascii="Times New Roman" w:eastAsia="Calibri" w:hAnsi="Times New Roman" w:cs="Times New Roman"/>
              </w:rPr>
            </w:pPr>
            <w:r w:rsidRPr="00381F9A">
              <w:rPr>
                <w:rFonts w:ascii="Times New Roman" w:eastAsia="Calibri" w:hAnsi="Times New Roman" w:cs="Times New Roman"/>
              </w:rPr>
              <w:t>Sol souple pvc et thermoplastique</w:t>
            </w:r>
          </w:p>
        </w:tc>
        <w:tc>
          <w:tcPr>
            <w:tcW w:w="2633" w:type="dxa"/>
            <w:shd w:val="clear" w:color="auto" w:fill="auto"/>
            <w:vAlign w:val="center"/>
          </w:tcPr>
          <w:p w14:paraId="13EFE702" w14:textId="6B42F4B2" w:rsidR="0090152E" w:rsidRDefault="0090152E" w:rsidP="00807500">
            <w:pPr>
              <w:jc w:val="center"/>
              <w:rPr>
                <w:rFonts w:ascii="Times New Roman" w:eastAsia="Calibri" w:hAnsi="Times New Roman" w:cs="Times New Roman"/>
              </w:rPr>
            </w:pPr>
          </w:p>
        </w:tc>
      </w:tr>
      <w:tr w:rsidR="0090152E" w14:paraId="1E68D2FC" w14:textId="77777777" w:rsidTr="00BB0A44">
        <w:trPr>
          <w:trHeight w:val="427"/>
          <w:jc w:val="center"/>
        </w:trPr>
        <w:tc>
          <w:tcPr>
            <w:tcW w:w="1129" w:type="dxa"/>
            <w:vMerge/>
            <w:vAlign w:val="center"/>
          </w:tcPr>
          <w:p w14:paraId="4B352506" w14:textId="77777777" w:rsidR="0090152E" w:rsidRPr="00807500" w:rsidRDefault="0090152E" w:rsidP="00807500">
            <w:pPr>
              <w:jc w:val="center"/>
              <w:rPr>
                <w:rFonts w:ascii="Times New Roman" w:eastAsia="Calibri" w:hAnsi="Times New Roman" w:cs="Times New Roman"/>
                <w:b/>
              </w:rPr>
            </w:pPr>
          </w:p>
        </w:tc>
        <w:tc>
          <w:tcPr>
            <w:tcW w:w="8505" w:type="dxa"/>
            <w:vMerge/>
            <w:vAlign w:val="center"/>
          </w:tcPr>
          <w:p w14:paraId="5B80B68B" w14:textId="77777777" w:rsidR="0090152E" w:rsidRDefault="0090152E" w:rsidP="00381F9A">
            <w:pPr>
              <w:jc w:val="both"/>
              <w:rPr>
                <w:rFonts w:ascii="Times New Roman" w:eastAsia="Calibri" w:hAnsi="Times New Roman" w:cs="Times New Roman"/>
              </w:rPr>
            </w:pPr>
          </w:p>
        </w:tc>
        <w:tc>
          <w:tcPr>
            <w:tcW w:w="2633" w:type="dxa"/>
            <w:shd w:val="clear" w:color="auto" w:fill="auto"/>
            <w:vAlign w:val="center"/>
          </w:tcPr>
          <w:p w14:paraId="4529AF9D" w14:textId="2239FABF" w:rsidR="0090152E" w:rsidRDefault="0090152E" w:rsidP="00807500">
            <w:pPr>
              <w:jc w:val="center"/>
              <w:rPr>
                <w:rFonts w:ascii="Times New Roman" w:eastAsia="Calibri" w:hAnsi="Times New Roman" w:cs="Times New Roman"/>
              </w:rPr>
            </w:pPr>
            <w:r w:rsidRPr="00381F9A">
              <w:rPr>
                <w:rFonts w:ascii="Times New Roman" w:eastAsia="Calibri" w:hAnsi="Times New Roman" w:cs="Times New Roman"/>
              </w:rPr>
              <w:t>Sol dur</w:t>
            </w:r>
          </w:p>
        </w:tc>
        <w:tc>
          <w:tcPr>
            <w:tcW w:w="2633" w:type="dxa"/>
            <w:shd w:val="clear" w:color="auto" w:fill="auto"/>
            <w:vAlign w:val="center"/>
          </w:tcPr>
          <w:p w14:paraId="73E7CB22" w14:textId="42D37483" w:rsidR="0090152E" w:rsidRDefault="0090152E" w:rsidP="00807500">
            <w:pPr>
              <w:jc w:val="center"/>
              <w:rPr>
                <w:rFonts w:ascii="Times New Roman" w:eastAsia="Calibri" w:hAnsi="Times New Roman" w:cs="Times New Roman"/>
              </w:rPr>
            </w:pPr>
          </w:p>
        </w:tc>
      </w:tr>
      <w:tr w:rsidR="0090152E" w14:paraId="52DD2C25" w14:textId="77777777" w:rsidTr="00E836E7">
        <w:trPr>
          <w:trHeight w:val="428"/>
          <w:jc w:val="center"/>
        </w:trPr>
        <w:tc>
          <w:tcPr>
            <w:tcW w:w="1129" w:type="dxa"/>
            <w:vMerge w:val="restart"/>
            <w:vAlign w:val="center"/>
          </w:tcPr>
          <w:p w14:paraId="79228DAA" w14:textId="77777777" w:rsidR="0090152E" w:rsidRPr="00807500" w:rsidRDefault="0090152E" w:rsidP="00807500">
            <w:pPr>
              <w:jc w:val="center"/>
              <w:rPr>
                <w:rFonts w:ascii="Times New Roman" w:eastAsia="Calibri" w:hAnsi="Times New Roman" w:cs="Times New Roman"/>
                <w:b/>
              </w:rPr>
            </w:pPr>
            <w:r w:rsidRPr="00807500">
              <w:rPr>
                <w:rFonts w:ascii="Times New Roman" w:eastAsia="Calibri" w:hAnsi="Times New Roman" w:cs="Times New Roman"/>
                <w:b/>
              </w:rPr>
              <w:t>Famille 3</w:t>
            </w:r>
          </w:p>
        </w:tc>
        <w:tc>
          <w:tcPr>
            <w:tcW w:w="8505" w:type="dxa"/>
            <w:vMerge w:val="restart"/>
            <w:vAlign w:val="center"/>
          </w:tcPr>
          <w:p w14:paraId="7FD3FF30" w14:textId="70EB7767" w:rsidR="0090152E" w:rsidRDefault="0090152E" w:rsidP="00381F9A">
            <w:pPr>
              <w:jc w:val="both"/>
              <w:rPr>
                <w:rFonts w:ascii="Times New Roman" w:eastAsia="Calibri" w:hAnsi="Times New Roman" w:cs="Times New Roman"/>
              </w:rPr>
            </w:pPr>
            <w:r w:rsidRPr="0090152E">
              <w:rPr>
                <w:rFonts w:ascii="Times New Roman" w:eastAsia="Calibri" w:hAnsi="Times New Roman" w:cs="Times New Roman"/>
              </w:rPr>
              <w:t xml:space="preserve">Circulations et assimilées (couloirs, escaliers, paliers, ascenseurs)  </w:t>
            </w:r>
          </w:p>
        </w:tc>
        <w:tc>
          <w:tcPr>
            <w:tcW w:w="2633" w:type="dxa"/>
            <w:shd w:val="clear" w:color="auto" w:fill="auto"/>
            <w:vAlign w:val="center"/>
          </w:tcPr>
          <w:p w14:paraId="16B6D270" w14:textId="10E33435" w:rsidR="0090152E" w:rsidRDefault="0090152E" w:rsidP="00807500">
            <w:pPr>
              <w:jc w:val="center"/>
              <w:rPr>
                <w:rFonts w:ascii="Times New Roman" w:eastAsia="Calibri" w:hAnsi="Times New Roman" w:cs="Times New Roman"/>
              </w:rPr>
            </w:pPr>
            <w:r w:rsidRPr="00381F9A">
              <w:rPr>
                <w:rFonts w:ascii="Times New Roman" w:eastAsia="Calibri" w:hAnsi="Times New Roman" w:cs="Times New Roman"/>
              </w:rPr>
              <w:t>Sol souple pvc et thermoplastique</w:t>
            </w:r>
          </w:p>
        </w:tc>
        <w:tc>
          <w:tcPr>
            <w:tcW w:w="2633" w:type="dxa"/>
            <w:shd w:val="clear" w:color="auto" w:fill="auto"/>
            <w:vAlign w:val="center"/>
          </w:tcPr>
          <w:p w14:paraId="7F89570B" w14:textId="43FE8811" w:rsidR="0090152E" w:rsidRDefault="0090152E" w:rsidP="00807500">
            <w:pPr>
              <w:jc w:val="center"/>
              <w:rPr>
                <w:rFonts w:ascii="Times New Roman" w:eastAsia="Calibri" w:hAnsi="Times New Roman" w:cs="Times New Roman"/>
              </w:rPr>
            </w:pPr>
          </w:p>
        </w:tc>
      </w:tr>
      <w:tr w:rsidR="0090152E" w14:paraId="57E13819" w14:textId="77777777" w:rsidTr="00E836E7">
        <w:trPr>
          <w:trHeight w:val="427"/>
          <w:jc w:val="center"/>
        </w:trPr>
        <w:tc>
          <w:tcPr>
            <w:tcW w:w="1129" w:type="dxa"/>
            <w:vMerge/>
            <w:vAlign w:val="center"/>
          </w:tcPr>
          <w:p w14:paraId="62CE89F4" w14:textId="77777777" w:rsidR="0090152E" w:rsidRPr="00807500" w:rsidRDefault="0090152E" w:rsidP="00807500">
            <w:pPr>
              <w:jc w:val="center"/>
              <w:rPr>
                <w:rFonts w:ascii="Times New Roman" w:eastAsia="Calibri" w:hAnsi="Times New Roman" w:cs="Times New Roman"/>
                <w:b/>
              </w:rPr>
            </w:pPr>
          </w:p>
        </w:tc>
        <w:tc>
          <w:tcPr>
            <w:tcW w:w="8505" w:type="dxa"/>
            <w:vMerge/>
            <w:vAlign w:val="center"/>
          </w:tcPr>
          <w:p w14:paraId="1881EED5" w14:textId="77777777" w:rsidR="0090152E" w:rsidRPr="00381F9A" w:rsidRDefault="0090152E" w:rsidP="00381F9A">
            <w:pPr>
              <w:jc w:val="both"/>
              <w:rPr>
                <w:rFonts w:ascii="Times New Roman" w:eastAsia="Calibri" w:hAnsi="Times New Roman" w:cs="Times New Roman"/>
              </w:rPr>
            </w:pPr>
          </w:p>
        </w:tc>
        <w:tc>
          <w:tcPr>
            <w:tcW w:w="2633" w:type="dxa"/>
            <w:shd w:val="clear" w:color="auto" w:fill="auto"/>
            <w:vAlign w:val="center"/>
          </w:tcPr>
          <w:p w14:paraId="5533EC56" w14:textId="12350FE0" w:rsidR="0090152E" w:rsidRDefault="0090152E" w:rsidP="00807500">
            <w:pPr>
              <w:jc w:val="center"/>
              <w:rPr>
                <w:rFonts w:ascii="Times New Roman" w:eastAsia="Calibri" w:hAnsi="Times New Roman" w:cs="Times New Roman"/>
              </w:rPr>
            </w:pPr>
            <w:r w:rsidRPr="00381F9A">
              <w:rPr>
                <w:rFonts w:ascii="Times New Roman" w:eastAsia="Calibri" w:hAnsi="Times New Roman" w:cs="Times New Roman"/>
              </w:rPr>
              <w:t>Sol dur</w:t>
            </w:r>
          </w:p>
        </w:tc>
        <w:tc>
          <w:tcPr>
            <w:tcW w:w="2633" w:type="dxa"/>
            <w:shd w:val="clear" w:color="auto" w:fill="auto"/>
            <w:vAlign w:val="center"/>
          </w:tcPr>
          <w:p w14:paraId="4BB41D9F" w14:textId="429B26FF" w:rsidR="0090152E" w:rsidRDefault="0090152E" w:rsidP="00807500">
            <w:pPr>
              <w:jc w:val="center"/>
              <w:rPr>
                <w:rFonts w:ascii="Times New Roman" w:eastAsia="Calibri" w:hAnsi="Times New Roman" w:cs="Times New Roman"/>
              </w:rPr>
            </w:pPr>
          </w:p>
        </w:tc>
      </w:tr>
      <w:tr w:rsidR="0090152E" w14:paraId="141E480E" w14:textId="77777777" w:rsidTr="00845D81">
        <w:trPr>
          <w:trHeight w:val="428"/>
          <w:jc w:val="center"/>
        </w:trPr>
        <w:tc>
          <w:tcPr>
            <w:tcW w:w="1129" w:type="dxa"/>
            <w:vMerge w:val="restart"/>
            <w:vAlign w:val="center"/>
          </w:tcPr>
          <w:p w14:paraId="09F357B1" w14:textId="77777777" w:rsidR="0090152E" w:rsidRPr="00807500" w:rsidRDefault="0090152E" w:rsidP="00807500">
            <w:pPr>
              <w:jc w:val="center"/>
              <w:rPr>
                <w:rFonts w:ascii="Times New Roman" w:eastAsia="Calibri" w:hAnsi="Times New Roman" w:cs="Times New Roman"/>
                <w:b/>
              </w:rPr>
            </w:pPr>
            <w:r w:rsidRPr="00807500">
              <w:rPr>
                <w:rFonts w:ascii="Times New Roman" w:eastAsia="Calibri" w:hAnsi="Times New Roman" w:cs="Times New Roman"/>
                <w:b/>
              </w:rPr>
              <w:t>Famille 4</w:t>
            </w:r>
          </w:p>
        </w:tc>
        <w:tc>
          <w:tcPr>
            <w:tcW w:w="8505" w:type="dxa"/>
            <w:vMerge w:val="restart"/>
            <w:vAlign w:val="center"/>
          </w:tcPr>
          <w:p w14:paraId="100BCF5A" w14:textId="6986FFE1" w:rsidR="0090152E" w:rsidRDefault="0090152E" w:rsidP="00381F9A">
            <w:pPr>
              <w:jc w:val="both"/>
              <w:rPr>
                <w:rFonts w:ascii="Times New Roman" w:eastAsia="Calibri" w:hAnsi="Times New Roman" w:cs="Times New Roman"/>
              </w:rPr>
            </w:pPr>
            <w:r w:rsidRPr="0090152E">
              <w:rPr>
                <w:rFonts w:ascii="Times New Roman" w:eastAsia="Calibri" w:hAnsi="Times New Roman" w:cs="Times New Roman"/>
              </w:rPr>
              <w:t>Locaux de vie : salles de restauration, cuisines, salles détente</w:t>
            </w:r>
          </w:p>
        </w:tc>
        <w:tc>
          <w:tcPr>
            <w:tcW w:w="2633" w:type="dxa"/>
            <w:shd w:val="clear" w:color="auto" w:fill="auto"/>
            <w:vAlign w:val="center"/>
          </w:tcPr>
          <w:p w14:paraId="5EB2859C" w14:textId="395E7AB8" w:rsidR="0090152E" w:rsidRDefault="0090152E" w:rsidP="00807500">
            <w:pPr>
              <w:jc w:val="center"/>
              <w:rPr>
                <w:rFonts w:ascii="Times New Roman" w:eastAsia="Calibri" w:hAnsi="Times New Roman" w:cs="Times New Roman"/>
              </w:rPr>
            </w:pPr>
            <w:r w:rsidRPr="00381F9A">
              <w:rPr>
                <w:rFonts w:ascii="Times New Roman" w:eastAsia="Calibri" w:hAnsi="Times New Roman" w:cs="Times New Roman"/>
              </w:rPr>
              <w:t>Sol souple pvc et thermoplastique</w:t>
            </w:r>
          </w:p>
        </w:tc>
        <w:tc>
          <w:tcPr>
            <w:tcW w:w="2633" w:type="dxa"/>
            <w:shd w:val="clear" w:color="auto" w:fill="auto"/>
            <w:vAlign w:val="center"/>
          </w:tcPr>
          <w:p w14:paraId="2E412467" w14:textId="1F7ECE06" w:rsidR="0090152E" w:rsidRDefault="0090152E" w:rsidP="00807500">
            <w:pPr>
              <w:jc w:val="center"/>
              <w:rPr>
                <w:rFonts w:ascii="Times New Roman" w:eastAsia="Calibri" w:hAnsi="Times New Roman" w:cs="Times New Roman"/>
              </w:rPr>
            </w:pPr>
          </w:p>
        </w:tc>
      </w:tr>
      <w:tr w:rsidR="0090152E" w14:paraId="480E5F0F" w14:textId="77777777" w:rsidTr="00845D81">
        <w:trPr>
          <w:trHeight w:val="427"/>
          <w:jc w:val="center"/>
        </w:trPr>
        <w:tc>
          <w:tcPr>
            <w:tcW w:w="1129" w:type="dxa"/>
            <w:vMerge/>
            <w:vAlign w:val="center"/>
          </w:tcPr>
          <w:p w14:paraId="47D4400F" w14:textId="77777777" w:rsidR="0090152E" w:rsidRPr="00807500" w:rsidRDefault="0090152E" w:rsidP="00807500">
            <w:pPr>
              <w:jc w:val="center"/>
              <w:rPr>
                <w:rFonts w:ascii="Times New Roman" w:eastAsia="Calibri" w:hAnsi="Times New Roman" w:cs="Times New Roman"/>
                <w:b/>
              </w:rPr>
            </w:pPr>
          </w:p>
        </w:tc>
        <w:tc>
          <w:tcPr>
            <w:tcW w:w="8505" w:type="dxa"/>
            <w:vMerge/>
            <w:vAlign w:val="center"/>
          </w:tcPr>
          <w:p w14:paraId="03CED8FA" w14:textId="77777777" w:rsidR="0090152E" w:rsidRPr="00381F9A" w:rsidRDefault="0090152E" w:rsidP="00381F9A">
            <w:pPr>
              <w:jc w:val="both"/>
              <w:rPr>
                <w:rFonts w:ascii="Times New Roman" w:eastAsia="Calibri" w:hAnsi="Times New Roman" w:cs="Times New Roman"/>
              </w:rPr>
            </w:pPr>
          </w:p>
        </w:tc>
        <w:tc>
          <w:tcPr>
            <w:tcW w:w="2633" w:type="dxa"/>
            <w:shd w:val="clear" w:color="auto" w:fill="auto"/>
            <w:vAlign w:val="center"/>
          </w:tcPr>
          <w:p w14:paraId="5F24BD4B" w14:textId="37AA7414" w:rsidR="0090152E" w:rsidRDefault="0090152E" w:rsidP="00807500">
            <w:pPr>
              <w:jc w:val="center"/>
              <w:rPr>
                <w:rFonts w:ascii="Times New Roman" w:eastAsia="Calibri" w:hAnsi="Times New Roman" w:cs="Times New Roman"/>
              </w:rPr>
            </w:pPr>
            <w:r w:rsidRPr="00381F9A">
              <w:rPr>
                <w:rFonts w:ascii="Times New Roman" w:eastAsia="Calibri" w:hAnsi="Times New Roman" w:cs="Times New Roman"/>
              </w:rPr>
              <w:t>Sol dur</w:t>
            </w:r>
          </w:p>
        </w:tc>
        <w:tc>
          <w:tcPr>
            <w:tcW w:w="2633" w:type="dxa"/>
            <w:shd w:val="clear" w:color="auto" w:fill="auto"/>
            <w:vAlign w:val="center"/>
          </w:tcPr>
          <w:p w14:paraId="31669928" w14:textId="54807566" w:rsidR="0090152E" w:rsidRDefault="0090152E" w:rsidP="00807500">
            <w:pPr>
              <w:jc w:val="center"/>
              <w:rPr>
                <w:rFonts w:ascii="Times New Roman" w:eastAsia="Calibri" w:hAnsi="Times New Roman" w:cs="Times New Roman"/>
              </w:rPr>
            </w:pPr>
          </w:p>
        </w:tc>
      </w:tr>
      <w:tr w:rsidR="0090152E" w14:paraId="6A15EA28" w14:textId="77777777" w:rsidTr="008078AB">
        <w:trPr>
          <w:trHeight w:val="865"/>
          <w:jc w:val="center"/>
        </w:trPr>
        <w:tc>
          <w:tcPr>
            <w:tcW w:w="1129" w:type="dxa"/>
            <w:vAlign w:val="center"/>
          </w:tcPr>
          <w:p w14:paraId="68BF033F" w14:textId="77777777" w:rsidR="0090152E" w:rsidRPr="00807500" w:rsidRDefault="0090152E" w:rsidP="00807500">
            <w:pPr>
              <w:jc w:val="center"/>
              <w:rPr>
                <w:rFonts w:ascii="Times New Roman" w:eastAsia="Calibri" w:hAnsi="Times New Roman" w:cs="Times New Roman"/>
                <w:b/>
              </w:rPr>
            </w:pPr>
            <w:r w:rsidRPr="00807500">
              <w:rPr>
                <w:rFonts w:ascii="Times New Roman" w:eastAsia="Calibri" w:hAnsi="Times New Roman" w:cs="Times New Roman"/>
                <w:b/>
              </w:rPr>
              <w:t>Famille 5</w:t>
            </w:r>
          </w:p>
        </w:tc>
        <w:tc>
          <w:tcPr>
            <w:tcW w:w="8505" w:type="dxa"/>
            <w:vAlign w:val="center"/>
          </w:tcPr>
          <w:p w14:paraId="7C2808D4" w14:textId="77777777" w:rsidR="0090152E" w:rsidRPr="0090152E" w:rsidRDefault="0090152E" w:rsidP="0090152E">
            <w:pPr>
              <w:jc w:val="both"/>
              <w:rPr>
                <w:rFonts w:ascii="Times New Roman" w:eastAsia="Calibri" w:hAnsi="Times New Roman" w:cs="Times New Roman"/>
              </w:rPr>
            </w:pPr>
            <w:r w:rsidRPr="0090152E">
              <w:rPr>
                <w:rFonts w:ascii="Times New Roman" w:eastAsia="Calibri" w:hAnsi="Times New Roman" w:cs="Times New Roman"/>
              </w:rPr>
              <w:t>Locaux d'hygiène et sanitaires</w:t>
            </w:r>
          </w:p>
          <w:p w14:paraId="5642665A" w14:textId="26E7A92C" w:rsidR="0090152E" w:rsidRDefault="0090152E" w:rsidP="00381F9A">
            <w:pPr>
              <w:jc w:val="both"/>
              <w:rPr>
                <w:rFonts w:ascii="Times New Roman" w:eastAsia="Calibri" w:hAnsi="Times New Roman" w:cs="Times New Roman"/>
              </w:rPr>
            </w:pPr>
            <w:r w:rsidRPr="0090152E">
              <w:rPr>
                <w:rFonts w:ascii="Times New Roman" w:eastAsia="Calibri" w:hAnsi="Times New Roman" w:cs="Times New Roman"/>
              </w:rPr>
              <w:t>(ensemble des espaces sanitaires y compris douches le cas échéant)</w:t>
            </w:r>
          </w:p>
        </w:tc>
        <w:tc>
          <w:tcPr>
            <w:tcW w:w="2633" w:type="dxa"/>
            <w:shd w:val="clear" w:color="auto" w:fill="auto"/>
            <w:vAlign w:val="center"/>
          </w:tcPr>
          <w:p w14:paraId="5C258FC3" w14:textId="48313691" w:rsidR="0090152E" w:rsidRDefault="0090152E" w:rsidP="00807500">
            <w:pPr>
              <w:jc w:val="center"/>
              <w:rPr>
                <w:rFonts w:ascii="Times New Roman" w:eastAsia="Calibri" w:hAnsi="Times New Roman" w:cs="Times New Roman"/>
              </w:rPr>
            </w:pPr>
            <w:r w:rsidRPr="00381F9A">
              <w:rPr>
                <w:rFonts w:ascii="Times New Roman" w:eastAsia="Calibri" w:hAnsi="Times New Roman" w:cs="Times New Roman"/>
              </w:rPr>
              <w:t>Sol dur</w:t>
            </w:r>
          </w:p>
        </w:tc>
        <w:tc>
          <w:tcPr>
            <w:tcW w:w="2633" w:type="dxa"/>
            <w:shd w:val="clear" w:color="auto" w:fill="auto"/>
            <w:vAlign w:val="center"/>
          </w:tcPr>
          <w:p w14:paraId="43A9F482" w14:textId="7D19A6EB" w:rsidR="0090152E" w:rsidRDefault="0090152E" w:rsidP="00807500">
            <w:pPr>
              <w:jc w:val="center"/>
              <w:rPr>
                <w:rFonts w:ascii="Times New Roman" w:eastAsia="Calibri" w:hAnsi="Times New Roman" w:cs="Times New Roman"/>
              </w:rPr>
            </w:pPr>
          </w:p>
        </w:tc>
      </w:tr>
      <w:tr w:rsidR="0090152E" w14:paraId="63194DDA" w14:textId="77777777" w:rsidTr="005C3A88">
        <w:trPr>
          <w:trHeight w:val="865"/>
          <w:jc w:val="center"/>
        </w:trPr>
        <w:tc>
          <w:tcPr>
            <w:tcW w:w="1129" w:type="dxa"/>
            <w:vAlign w:val="center"/>
          </w:tcPr>
          <w:p w14:paraId="464D6DC7" w14:textId="3AC1A4BC" w:rsidR="0090152E" w:rsidRPr="00807500" w:rsidRDefault="0090152E" w:rsidP="00807500">
            <w:pPr>
              <w:jc w:val="center"/>
              <w:rPr>
                <w:rFonts w:ascii="Times New Roman" w:eastAsia="Calibri" w:hAnsi="Times New Roman" w:cs="Times New Roman"/>
                <w:b/>
              </w:rPr>
            </w:pPr>
            <w:r>
              <w:rPr>
                <w:rFonts w:ascii="Times New Roman" w:eastAsia="Calibri" w:hAnsi="Times New Roman" w:cs="Times New Roman"/>
                <w:b/>
              </w:rPr>
              <w:t>Famille 6</w:t>
            </w:r>
          </w:p>
        </w:tc>
        <w:tc>
          <w:tcPr>
            <w:tcW w:w="8505" w:type="dxa"/>
            <w:vAlign w:val="center"/>
          </w:tcPr>
          <w:p w14:paraId="7ED6B597" w14:textId="3A2E0C24" w:rsidR="0090152E" w:rsidRPr="00683B39" w:rsidRDefault="0090152E" w:rsidP="00381F9A">
            <w:pPr>
              <w:jc w:val="both"/>
              <w:rPr>
                <w:rFonts w:ascii="Times New Roman" w:eastAsia="Calibri" w:hAnsi="Times New Roman" w:cs="Times New Roman"/>
              </w:rPr>
            </w:pPr>
            <w:r w:rsidRPr="0090152E">
              <w:rPr>
                <w:rFonts w:ascii="Times New Roman" w:eastAsia="Calibri" w:hAnsi="Times New Roman" w:cs="Times New Roman"/>
              </w:rPr>
              <w:t>Zones extérieures : trottoirs des accueils, escaliers extérieurs, cours, parking</w:t>
            </w:r>
          </w:p>
        </w:tc>
        <w:tc>
          <w:tcPr>
            <w:tcW w:w="2633" w:type="dxa"/>
            <w:shd w:val="clear" w:color="auto" w:fill="auto"/>
            <w:vAlign w:val="center"/>
          </w:tcPr>
          <w:p w14:paraId="24A9C6E7" w14:textId="1F992862" w:rsidR="0090152E" w:rsidRDefault="0090152E" w:rsidP="00807500">
            <w:pPr>
              <w:jc w:val="center"/>
              <w:rPr>
                <w:rFonts w:ascii="Times New Roman" w:eastAsia="Calibri" w:hAnsi="Times New Roman" w:cs="Times New Roman"/>
              </w:rPr>
            </w:pPr>
            <w:r w:rsidRPr="00381F9A">
              <w:rPr>
                <w:rFonts w:ascii="Times New Roman" w:eastAsia="Calibri" w:hAnsi="Times New Roman" w:cs="Times New Roman"/>
              </w:rPr>
              <w:t>Sol dur</w:t>
            </w:r>
          </w:p>
        </w:tc>
        <w:tc>
          <w:tcPr>
            <w:tcW w:w="2633" w:type="dxa"/>
            <w:shd w:val="clear" w:color="auto" w:fill="auto"/>
            <w:vAlign w:val="center"/>
          </w:tcPr>
          <w:p w14:paraId="0E014DFB" w14:textId="4441A027" w:rsidR="0090152E" w:rsidRDefault="0090152E" w:rsidP="00807500">
            <w:pPr>
              <w:jc w:val="center"/>
              <w:rPr>
                <w:rFonts w:ascii="Times New Roman" w:eastAsia="Calibri" w:hAnsi="Times New Roman" w:cs="Times New Roman"/>
              </w:rPr>
            </w:pPr>
          </w:p>
        </w:tc>
      </w:tr>
      <w:bookmarkEnd w:id="0"/>
      <w:bookmarkEnd w:id="1"/>
    </w:tbl>
    <w:p w14:paraId="7C8E49A4" w14:textId="77777777" w:rsidR="00880EF1" w:rsidRDefault="00880EF1" w:rsidP="00880EF1">
      <w:pPr>
        <w:tabs>
          <w:tab w:val="left" w:pos="1110"/>
        </w:tabs>
        <w:spacing w:after="0" w:line="240" w:lineRule="auto"/>
        <w:rPr>
          <w:rFonts w:ascii="Times New Roman" w:eastAsia="Calibri" w:hAnsi="Times New Roman" w:cs="Times New Roman"/>
          <w:sz w:val="16"/>
        </w:rPr>
      </w:pPr>
    </w:p>
    <w:p w14:paraId="70F43304" w14:textId="77777777" w:rsidR="00817459" w:rsidRDefault="00817459" w:rsidP="00880EF1">
      <w:pPr>
        <w:tabs>
          <w:tab w:val="left" w:pos="1110"/>
        </w:tabs>
        <w:spacing w:after="0" w:line="240" w:lineRule="auto"/>
        <w:rPr>
          <w:rFonts w:ascii="Times New Roman" w:eastAsia="Calibri" w:hAnsi="Times New Roman" w:cs="Times New Roman"/>
          <w:sz w:val="16"/>
        </w:rPr>
      </w:pPr>
    </w:p>
    <w:p w14:paraId="012C62B9" w14:textId="77777777" w:rsidR="0090152E" w:rsidRDefault="0090152E" w:rsidP="00880EF1">
      <w:pPr>
        <w:tabs>
          <w:tab w:val="left" w:pos="1110"/>
        </w:tabs>
        <w:spacing w:after="0" w:line="240" w:lineRule="auto"/>
        <w:rPr>
          <w:rFonts w:ascii="Times New Roman" w:eastAsia="Calibri" w:hAnsi="Times New Roman" w:cs="Times New Roman"/>
          <w:sz w:val="16"/>
        </w:rPr>
      </w:pPr>
    </w:p>
    <w:p w14:paraId="462B4398" w14:textId="77777777" w:rsidR="0090152E" w:rsidRDefault="0090152E" w:rsidP="00880EF1">
      <w:pPr>
        <w:tabs>
          <w:tab w:val="left" w:pos="1110"/>
        </w:tabs>
        <w:spacing w:after="0" w:line="240" w:lineRule="auto"/>
        <w:rPr>
          <w:rFonts w:ascii="Times New Roman" w:eastAsia="Calibri" w:hAnsi="Times New Roman" w:cs="Times New Roman"/>
          <w:sz w:val="16"/>
        </w:rPr>
      </w:pPr>
    </w:p>
    <w:p w14:paraId="45A740FC" w14:textId="77777777" w:rsidR="0090152E" w:rsidRDefault="0090152E" w:rsidP="00880EF1">
      <w:pPr>
        <w:tabs>
          <w:tab w:val="left" w:pos="1110"/>
        </w:tabs>
        <w:spacing w:after="0" w:line="240" w:lineRule="auto"/>
        <w:rPr>
          <w:rFonts w:ascii="Times New Roman" w:eastAsia="Calibri" w:hAnsi="Times New Roman" w:cs="Times New Roman"/>
          <w:sz w:val="16"/>
        </w:rPr>
      </w:pPr>
    </w:p>
    <w:p w14:paraId="67F10C92" w14:textId="77777777" w:rsidR="0090152E" w:rsidRDefault="0090152E" w:rsidP="00880EF1">
      <w:pPr>
        <w:tabs>
          <w:tab w:val="left" w:pos="1110"/>
        </w:tabs>
        <w:spacing w:after="0" w:line="240" w:lineRule="auto"/>
        <w:rPr>
          <w:rFonts w:ascii="Times New Roman" w:eastAsia="Calibri" w:hAnsi="Times New Roman" w:cs="Times New Roman"/>
          <w:sz w:val="16"/>
        </w:rPr>
      </w:pPr>
    </w:p>
    <w:p w14:paraId="25A03ABD" w14:textId="77777777" w:rsidR="0090152E" w:rsidRDefault="0090152E" w:rsidP="00880EF1">
      <w:pPr>
        <w:tabs>
          <w:tab w:val="left" w:pos="1110"/>
        </w:tabs>
        <w:spacing w:after="0" w:line="240" w:lineRule="auto"/>
        <w:rPr>
          <w:rFonts w:ascii="Times New Roman" w:eastAsia="Calibri" w:hAnsi="Times New Roman" w:cs="Times New Roman"/>
          <w:sz w:val="16"/>
        </w:rPr>
      </w:pPr>
    </w:p>
    <w:p w14:paraId="42D850EB" w14:textId="34E3B66E" w:rsidR="00471107" w:rsidRPr="00807500" w:rsidRDefault="00392E39" w:rsidP="00471107">
      <w:pPr>
        <w:numPr>
          <w:ilvl w:val="0"/>
          <w:numId w:val="1"/>
        </w:numPr>
        <w:spacing w:after="0" w:line="240" w:lineRule="auto"/>
        <w:contextualSpacing/>
        <w:rPr>
          <w:rFonts w:ascii="Times New Roman" w:eastAsia="Calibri" w:hAnsi="Times New Roman" w:cs="Times New Roman"/>
          <w:sz w:val="24"/>
        </w:rPr>
      </w:pPr>
      <w:r>
        <w:rPr>
          <w:rFonts w:ascii="Times New Roman" w:eastAsia="Calibri" w:hAnsi="Times New Roman" w:cs="Times New Roman"/>
          <w:b/>
          <w:sz w:val="24"/>
          <w:u w:val="single"/>
        </w:rPr>
        <w:lastRenderedPageBreak/>
        <w:t>C</w:t>
      </w:r>
      <w:r w:rsidRPr="00392E39">
        <w:rPr>
          <w:rFonts w:ascii="Times New Roman" w:eastAsia="Calibri" w:hAnsi="Times New Roman" w:cs="Times New Roman"/>
          <w:b/>
          <w:sz w:val="24"/>
          <w:u w:val="single"/>
        </w:rPr>
        <w:t xml:space="preserve">adence </w:t>
      </w:r>
      <w:r w:rsidR="009D02D5" w:rsidRPr="009D02D5">
        <w:rPr>
          <w:rFonts w:ascii="Times New Roman" w:eastAsia="Calibri" w:hAnsi="Times New Roman" w:cs="Times New Roman"/>
          <w:b/>
          <w:sz w:val="24"/>
          <w:u w:val="single"/>
        </w:rPr>
        <w:t xml:space="preserve">globale </w:t>
      </w:r>
      <w:r w:rsidRPr="00392E39">
        <w:rPr>
          <w:rFonts w:ascii="Times New Roman" w:eastAsia="Calibri" w:hAnsi="Times New Roman" w:cs="Times New Roman"/>
          <w:b/>
          <w:sz w:val="24"/>
          <w:u w:val="single"/>
        </w:rPr>
        <w:t xml:space="preserve">de </w:t>
      </w:r>
      <w:r w:rsidRPr="009D02D5">
        <w:rPr>
          <w:rFonts w:ascii="Times New Roman" w:eastAsia="Calibri" w:hAnsi="Times New Roman" w:cs="Times New Roman"/>
          <w:b/>
          <w:sz w:val="24"/>
          <w:u w:val="single"/>
        </w:rPr>
        <w:t>travail</w:t>
      </w:r>
      <w:r w:rsidR="009D02D5" w:rsidRPr="009D02D5">
        <w:rPr>
          <w:u w:val="single"/>
        </w:rPr>
        <w:t xml:space="preserve"> </w:t>
      </w:r>
      <w:r w:rsidR="009D02D5" w:rsidRPr="009D02D5">
        <w:rPr>
          <w:rFonts w:ascii="Times New Roman" w:eastAsia="Calibri" w:hAnsi="Times New Roman" w:cs="Times New Roman"/>
          <w:b/>
          <w:sz w:val="24"/>
          <w:u w:val="single"/>
        </w:rPr>
        <w:t>par famille de locaux</w:t>
      </w:r>
    </w:p>
    <w:p w14:paraId="2C59A778" w14:textId="77777777" w:rsidR="00455FAA" w:rsidRDefault="00455FAA" w:rsidP="00455FAA">
      <w:pPr>
        <w:spacing w:after="0" w:line="240" w:lineRule="auto"/>
        <w:rPr>
          <w:rFonts w:ascii="Times New Roman" w:eastAsia="Calibri" w:hAnsi="Times New Roman" w:cs="Times New Roman"/>
        </w:rPr>
      </w:pPr>
    </w:p>
    <w:tbl>
      <w:tblPr>
        <w:tblStyle w:val="Grilledutableau"/>
        <w:tblW w:w="0" w:type="auto"/>
        <w:jc w:val="center"/>
        <w:tblLook w:val="04A0" w:firstRow="1" w:lastRow="0" w:firstColumn="1" w:lastColumn="0" w:noHBand="0" w:noVBand="1"/>
      </w:tblPr>
      <w:tblGrid>
        <w:gridCol w:w="1129"/>
        <w:gridCol w:w="8505"/>
        <w:gridCol w:w="2633"/>
        <w:gridCol w:w="2633"/>
      </w:tblGrid>
      <w:tr w:rsidR="00455FAA" w14:paraId="22277B2F" w14:textId="77777777" w:rsidTr="00455FAA">
        <w:trPr>
          <w:trHeight w:val="570"/>
          <w:jc w:val="center"/>
        </w:trPr>
        <w:tc>
          <w:tcPr>
            <w:tcW w:w="9634" w:type="dxa"/>
            <w:gridSpan w:val="2"/>
            <w:vMerge w:val="restart"/>
            <w:shd w:val="clear" w:color="auto" w:fill="B4C6E7" w:themeFill="accent1" w:themeFillTint="66"/>
            <w:vAlign w:val="center"/>
          </w:tcPr>
          <w:p w14:paraId="067A61CA" w14:textId="77777777" w:rsidR="00455FAA" w:rsidRDefault="00455FAA" w:rsidP="00455FAA">
            <w:pPr>
              <w:jc w:val="center"/>
              <w:rPr>
                <w:rFonts w:ascii="Times New Roman" w:eastAsia="Calibri" w:hAnsi="Times New Roman" w:cs="Times New Roman"/>
                <w:b/>
              </w:rPr>
            </w:pPr>
            <w:r w:rsidRPr="0090152E">
              <w:rPr>
                <w:rFonts w:ascii="Times New Roman" w:eastAsia="Calibri" w:hAnsi="Times New Roman" w:cs="Times New Roman"/>
                <w:b/>
              </w:rPr>
              <w:t>Famille de locaux</w:t>
            </w:r>
          </w:p>
          <w:p w14:paraId="200648E5" w14:textId="77777777" w:rsidR="00455FAA" w:rsidRPr="00807500" w:rsidRDefault="00455FAA" w:rsidP="00455FAA">
            <w:pPr>
              <w:jc w:val="center"/>
              <w:rPr>
                <w:rFonts w:ascii="Times New Roman" w:eastAsia="Calibri" w:hAnsi="Times New Roman" w:cs="Times New Roman"/>
                <w:b/>
              </w:rPr>
            </w:pPr>
            <w:r>
              <w:rPr>
                <w:rFonts w:ascii="Times New Roman" w:eastAsia="Calibri" w:hAnsi="Times New Roman" w:cs="Times New Roman"/>
                <w:b/>
              </w:rPr>
              <w:t>(Le détail des</w:t>
            </w:r>
            <w:r w:rsidRPr="00683B39">
              <w:rPr>
                <w:rFonts w:ascii="Times New Roman" w:eastAsia="Calibri" w:hAnsi="Times New Roman" w:cs="Times New Roman"/>
                <w:b/>
              </w:rPr>
              <w:t xml:space="preserve"> fréquences de nettoyage minimales figure à l'annexe 1 du CCTP</w:t>
            </w:r>
            <w:r>
              <w:rPr>
                <w:rFonts w:ascii="Times New Roman" w:eastAsia="Calibri" w:hAnsi="Times New Roman" w:cs="Times New Roman"/>
                <w:b/>
              </w:rPr>
              <w:t>)</w:t>
            </w:r>
          </w:p>
        </w:tc>
        <w:tc>
          <w:tcPr>
            <w:tcW w:w="2633" w:type="dxa"/>
            <w:vMerge w:val="restart"/>
            <w:shd w:val="clear" w:color="auto" w:fill="B4C6E7" w:themeFill="accent1" w:themeFillTint="66"/>
            <w:vAlign w:val="center"/>
          </w:tcPr>
          <w:p w14:paraId="2C2729BF" w14:textId="77777777" w:rsidR="00455FAA" w:rsidRPr="00807500" w:rsidRDefault="00455FAA" w:rsidP="00455FAA">
            <w:pPr>
              <w:jc w:val="center"/>
              <w:rPr>
                <w:rFonts w:ascii="Times New Roman" w:eastAsia="Calibri" w:hAnsi="Times New Roman" w:cs="Times New Roman"/>
                <w:b/>
              </w:rPr>
            </w:pPr>
            <w:r>
              <w:rPr>
                <w:rFonts w:ascii="Times New Roman" w:eastAsia="Calibri" w:hAnsi="Times New Roman" w:cs="Times New Roman"/>
                <w:b/>
              </w:rPr>
              <w:t>Type de sol</w:t>
            </w:r>
          </w:p>
        </w:tc>
        <w:tc>
          <w:tcPr>
            <w:tcW w:w="2633" w:type="dxa"/>
            <w:shd w:val="clear" w:color="auto" w:fill="B4C6E7" w:themeFill="accent1" w:themeFillTint="66"/>
            <w:vAlign w:val="center"/>
          </w:tcPr>
          <w:p w14:paraId="4A6BBC66" w14:textId="61D098B5" w:rsidR="00455FAA" w:rsidRPr="00807500" w:rsidRDefault="00455FAA" w:rsidP="00455FAA">
            <w:pPr>
              <w:jc w:val="center"/>
              <w:rPr>
                <w:rFonts w:ascii="Times New Roman" w:eastAsia="Calibri" w:hAnsi="Times New Roman" w:cs="Times New Roman"/>
                <w:b/>
              </w:rPr>
            </w:pPr>
            <w:r w:rsidRPr="009857D1">
              <w:rPr>
                <w:rFonts w:ascii="Times New Roman" w:eastAsia="Calibri" w:hAnsi="Times New Roman" w:cs="Times New Roman"/>
                <w:b/>
              </w:rPr>
              <w:t>Cadence globale moyenne de nettoyage</w:t>
            </w:r>
          </w:p>
        </w:tc>
      </w:tr>
      <w:tr w:rsidR="00455FAA" w14:paraId="59D21DEE" w14:textId="77777777" w:rsidTr="002F42A0">
        <w:trPr>
          <w:trHeight w:val="570"/>
          <w:jc w:val="center"/>
        </w:trPr>
        <w:tc>
          <w:tcPr>
            <w:tcW w:w="9634" w:type="dxa"/>
            <w:gridSpan w:val="2"/>
            <w:vMerge/>
            <w:shd w:val="clear" w:color="auto" w:fill="B4C6E7" w:themeFill="accent1" w:themeFillTint="66"/>
            <w:vAlign w:val="center"/>
          </w:tcPr>
          <w:p w14:paraId="1E124A99" w14:textId="77777777" w:rsidR="00455FAA" w:rsidRPr="0090152E" w:rsidRDefault="00455FAA" w:rsidP="00455FAA">
            <w:pPr>
              <w:jc w:val="center"/>
              <w:rPr>
                <w:rFonts w:ascii="Times New Roman" w:eastAsia="Calibri" w:hAnsi="Times New Roman" w:cs="Times New Roman"/>
                <w:b/>
              </w:rPr>
            </w:pPr>
          </w:p>
        </w:tc>
        <w:tc>
          <w:tcPr>
            <w:tcW w:w="2633" w:type="dxa"/>
            <w:vMerge/>
            <w:shd w:val="clear" w:color="auto" w:fill="B4C6E7" w:themeFill="accent1" w:themeFillTint="66"/>
            <w:vAlign w:val="center"/>
          </w:tcPr>
          <w:p w14:paraId="3EC480CF" w14:textId="77777777" w:rsidR="00455FAA" w:rsidRDefault="00455FAA" w:rsidP="00455FAA">
            <w:pPr>
              <w:jc w:val="center"/>
              <w:rPr>
                <w:rFonts w:ascii="Times New Roman" w:eastAsia="Calibri" w:hAnsi="Times New Roman" w:cs="Times New Roman"/>
                <w:b/>
              </w:rPr>
            </w:pPr>
          </w:p>
        </w:tc>
        <w:tc>
          <w:tcPr>
            <w:tcW w:w="2633" w:type="dxa"/>
            <w:shd w:val="clear" w:color="auto" w:fill="B4C6E7" w:themeFill="accent1" w:themeFillTint="66"/>
            <w:vAlign w:val="center"/>
          </w:tcPr>
          <w:p w14:paraId="138E6C01" w14:textId="1A7F4CF2" w:rsidR="00455FAA" w:rsidRPr="00807500" w:rsidRDefault="00455FAA" w:rsidP="00455FAA">
            <w:pPr>
              <w:jc w:val="center"/>
              <w:rPr>
                <w:rFonts w:ascii="Times New Roman" w:eastAsia="Calibri" w:hAnsi="Times New Roman" w:cs="Times New Roman"/>
                <w:b/>
              </w:rPr>
            </w:pPr>
            <w:r w:rsidRPr="00817459">
              <w:rPr>
                <w:rFonts w:ascii="Times New Roman" w:eastAsia="Calibri" w:hAnsi="Times New Roman" w:cs="Times New Roman"/>
                <w:b/>
              </w:rPr>
              <w:t>Nombre de m² par heure (m² / heure)</w:t>
            </w:r>
          </w:p>
        </w:tc>
      </w:tr>
      <w:tr w:rsidR="00455FAA" w14:paraId="7E0B05F0" w14:textId="77777777" w:rsidTr="002F42A0">
        <w:trPr>
          <w:trHeight w:val="503"/>
          <w:jc w:val="center"/>
        </w:trPr>
        <w:tc>
          <w:tcPr>
            <w:tcW w:w="1129" w:type="dxa"/>
            <w:vMerge w:val="restart"/>
            <w:vAlign w:val="center"/>
          </w:tcPr>
          <w:p w14:paraId="5FAD83A7" w14:textId="77777777" w:rsidR="00455FAA" w:rsidRPr="00807500" w:rsidRDefault="00455FAA" w:rsidP="002F42A0">
            <w:pPr>
              <w:jc w:val="center"/>
              <w:rPr>
                <w:rFonts w:ascii="Times New Roman" w:eastAsia="Calibri" w:hAnsi="Times New Roman" w:cs="Times New Roman"/>
                <w:b/>
              </w:rPr>
            </w:pPr>
            <w:r w:rsidRPr="00807500">
              <w:rPr>
                <w:rFonts w:ascii="Times New Roman" w:eastAsia="Calibri" w:hAnsi="Times New Roman" w:cs="Times New Roman"/>
                <w:b/>
              </w:rPr>
              <w:t>Famille 1</w:t>
            </w:r>
          </w:p>
        </w:tc>
        <w:tc>
          <w:tcPr>
            <w:tcW w:w="8505" w:type="dxa"/>
            <w:vMerge w:val="restart"/>
            <w:vAlign w:val="center"/>
          </w:tcPr>
          <w:p w14:paraId="1EA085BF" w14:textId="77777777" w:rsidR="00455FAA" w:rsidRPr="0090152E" w:rsidRDefault="00455FAA" w:rsidP="002F42A0">
            <w:pPr>
              <w:jc w:val="both"/>
              <w:rPr>
                <w:rFonts w:ascii="Times New Roman" w:eastAsia="Calibri" w:hAnsi="Times New Roman" w:cs="Times New Roman"/>
              </w:rPr>
            </w:pPr>
            <w:r w:rsidRPr="0090152E">
              <w:rPr>
                <w:rFonts w:ascii="Times New Roman" w:eastAsia="Calibri" w:hAnsi="Times New Roman" w:cs="Times New Roman"/>
              </w:rPr>
              <w:t>Halls d'accueil du public (allocataires et fournisseurs) et hall d'entrée du personnel</w:t>
            </w:r>
          </w:p>
          <w:p w14:paraId="0F37AF54" w14:textId="77777777" w:rsidR="00455FAA" w:rsidRDefault="00455FAA" w:rsidP="002F42A0">
            <w:pPr>
              <w:jc w:val="both"/>
              <w:rPr>
                <w:rFonts w:ascii="Times New Roman" w:eastAsia="Calibri" w:hAnsi="Times New Roman" w:cs="Times New Roman"/>
              </w:rPr>
            </w:pPr>
            <w:r w:rsidRPr="0090152E">
              <w:rPr>
                <w:rFonts w:ascii="Times New Roman" w:eastAsia="Calibri" w:hAnsi="Times New Roman" w:cs="Times New Roman"/>
              </w:rPr>
              <w:t>Espaces publics : guichets box d'accueil, espace d’attente, seuil d’entrée, bureaux recevant du public</w:t>
            </w:r>
          </w:p>
        </w:tc>
        <w:tc>
          <w:tcPr>
            <w:tcW w:w="2633" w:type="dxa"/>
            <w:shd w:val="clear" w:color="auto" w:fill="auto"/>
            <w:vAlign w:val="center"/>
          </w:tcPr>
          <w:p w14:paraId="664DF32B" w14:textId="77777777" w:rsidR="00455FAA" w:rsidRDefault="00455FAA" w:rsidP="002F42A0">
            <w:pPr>
              <w:jc w:val="center"/>
              <w:rPr>
                <w:rFonts w:ascii="Times New Roman" w:eastAsia="Calibri" w:hAnsi="Times New Roman" w:cs="Times New Roman"/>
              </w:rPr>
            </w:pPr>
            <w:r w:rsidRPr="00381F9A">
              <w:rPr>
                <w:rFonts w:ascii="Times New Roman" w:eastAsia="Calibri" w:hAnsi="Times New Roman" w:cs="Times New Roman"/>
              </w:rPr>
              <w:t>Sol</w:t>
            </w:r>
            <w:r>
              <w:rPr>
                <w:rFonts w:ascii="Times New Roman" w:eastAsia="Calibri" w:hAnsi="Times New Roman" w:cs="Times New Roman"/>
              </w:rPr>
              <w:t xml:space="preserve"> souple</w:t>
            </w:r>
            <w:r w:rsidRPr="00381F9A">
              <w:rPr>
                <w:rFonts w:ascii="Times New Roman" w:eastAsia="Calibri" w:hAnsi="Times New Roman" w:cs="Times New Roman"/>
              </w:rPr>
              <w:t xml:space="preserve"> pvc et thermoplastique</w:t>
            </w:r>
          </w:p>
        </w:tc>
        <w:tc>
          <w:tcPr>
            <w:tcW w:w="2633" w:type="dxa"/>
            <w:shd w:val="clear" w:color="auto" w:fill="auto"/>
            <w:vAlign w:val="center"/>
          </w:tcPr>
          <w:p w14:paraId="5776A7AA" w14:textId="77777777" w:rsidR="00455FAA" w:rsidRDefault="00455FAA" w:rsidP="002F42A0">
            <w:pPr>
              <w:jc w:val="center"/>
              <w:rPr>
                <w:rFonts w:ascii="Times New Roman" w:eastAsia="Calibri" w:hAnsi="Times New Roman" w:cs="Times New Roman"/>
              </w:rPr>
            </w:pPr>
          </w:p>
        </w:tc>
      </w:tr>
      <w:tr w:rsidR="00455FAA" w14:paraId="3CA5A17B" w14:textId="77777777" w:rsidTr="002F42A0">
        <w:trPr>
          <w:trHeight w:val="502"/>
          <w:jc w:val="center"/>
        </w:trPr>
        <w:tc>
          <w:tcPr>
            <w:tcW w:w="1129" w:type="dxa"/>
            <w:vMerge/>
            <w:vAlign w:val="center"/>
          </w:tcPr>
          <w:p w14:paraId="07EFB895" w14:textId="77777777" w:rsidR="00455FAA" w:rsidRPr="00807500" w:rsidRDefault="00455FAA" w:rsidP="002F42A0">
            <w:pPr>
              <w:jc w:val="center"/>
              <w:rPr>
                <w:rFonts w:ascii="Times New Roman" w:eastAsia="Calibri" w:hAnsi="Times New Roman" w:cs="Times New Roman"/>
                <w:b/>
              </w:rPr>
            </w:pPr>
          </w:p>
        </w:tc>
        <w:tc>
          <w:tcPr>
            <w:tcW w:w="8505" w:type="dxa"/>
            <w:vMerge/>
            <w:vAlign w:val="center"/>
          </w:tcPr>
          <w:p w14:paraId="1288F14A" w14:textId="77777777" w:rsidR="00455FAA" w:rsidRDefault="00455FAA" w:rsidP="002F42A0">
            <w:pPr>
              <w:jc w:val="both"/>
              <w:rPr>
                <w:rFonts w:ascii="Times New Roman" w:eastAsia="Calibri" w:hAnsi="Times New Roman" w:cs="Times New Roman"/>
              </w:rPr>
            </w:pPr>
          </w:p>
        </w:tc>
        <w:tc>
          <w:tcPr>
            <w:tcW w:w="2633" w:type="dxa"/>
            <w:shd w:val="clear" w:color="auto" w:fill="auto"/>
            <w:vAlign w:val="center"/>
          </w:tcPr>
          <w:p w14:paraId="2A9D7076" w14:textId="77777777" w:rsidR="00455FAA" w:rsidRDefault="00455FAA" w:rsidP="002F42A0">
            <w:pPr>
              <w:jc w:val="center"/>
              <w:rPr>
                <w:rFonts w:ascii="Times New Roman" w:eastAsia="Calibri" w:hAnsi="Times New Roman" w:cs="Times New Roman"/>
              </w:rPr>
            </w:pPr>
            <w:r>
              <w:rPr>
                <w:rFonts w:ascii="Times New Roman" w:eastAsia="Calibri" w:hAnsi="Times New Roman" w:cs="Times New Roman"/>
              </w:rPr>
              <w:t>Sol dur</w:t>
            </w:r>
          </w:p>
        </w:tc>
        <w:tc>
          <w:tcPr>
            <w:tcW w:w="2633" w:type="dxa"/>
            <w:shd w:val="clear" w:color="auto" w:fill="auto"/>
            <w:vAlign w:val="center"/>
          </w:tcPr>
          <w:p w14:paraId="74F02AC4" w14:textId="77777777" w:rsidR="00455FAA" w:rsidRDefault="00455FAA" w:rsidP="002F42A0">
            <w:pPr>
              <w:jc w:val="center"/>
              <w:rPr>
                <w:rFonts w:ascii="Times New Roman" w:eastAsia="Calibri" w:hAnsi="Times New Roman" w:cs="Times New Roman"/>
              </w:rPr>
            </w:pPr>
          </w:p>
        </w:tc>
      </w:tr>
      <w:tr w:rsidR="00455FAA" w14:paraId="0A510532" w14:textId="77777777" w:rsidTr="002F42A0">
        <w:trPr>
          <w:trHeight w:val="428"/>
          <w:jc w:val="center"/>
        </w:trPr>
        <w:tc>
          <w:tcPr>
            <w:tcW w:w="1129" w:type="dxa"/>
            <w:vMerge w:val="restart"/>
            <w:vAlign w:val="center"/>
          </w:tcPr>
          <w:p w14:paraId="3930C453" w14:textId="77777777" w:rsidR="00455FAA" w:rsidRPr="00807500" w:rsidRDefault="00455FAA" w:rsidP="002F42A0">
            <w:pPr>
              <w:jc w:val="center"/>
              <w:rPr>
                <w:rFonts w:ascii="Times New Roman" w:eastAsia="Calibri" w:hAnsi="Times New Roman" w:cs="Times New Roman"/>
                <w:b/>
              </w:rPr>
            </w:pPr>
            <w:r w:rsidRPr="00807500">
              <w:rPr>
                <w:rFonts w:ascii="Times New Roman" w:eastAsia="Calibri" w:hAnsi="Times New Roman" w:cs="Times New Roman"/>
                <w:b/>
              </w:rPr>
              <w:t>Famille 2</w:t>
            </w:r>
          </w:p>
        </w:tc>
        <w:tc>
          <w:tcPr>
            <w:tcW w:w="8505" w:type="dxa"/>
            <w:vMerge w:val="restart"/>
            <w:vAlign w:val="center"/>
          </w:tcPr>
          <w:p w14:paraId="1EE8796C" w14:textId="77777777" w:rsidR="00455FAA" w:rsidRDefault="00455FAA" w:rsidP="002F42A0">
            <w:pPr>
              <w:jc w:val="both"/>
              <w:rPr>
                <w:rFonts w:ascii="Times New Roman" w:eastAsia="Calibri" w:hAnsi="Times New Roman" w:cs="Times New Roman"/>
              </w:rPr>
            </w:pPr>
            <w:r w:rsidRPr="0090152E">
              <w:rPr>
                <w:rFonts w:ascii="Times New Roman" w:eastAsia="Calibri" w:hAnsi="Times New Roman" w:cs="Times New Roman"/>
              </w:rPr>
              <w:t>Bureaux, vestiaires, salles de réunion et de formation, salles d'activité</w:t>
            </w:r>
          </w:p>
        </w:tc>
        <w:tc>
          <w:tcPr>
            <w:tcW w:w="2633" w:type="dxa"/>
            <w:shd w:val="clear" w:color="auto" w:fill="auto"/>
            <w:vAlign w:val="center"/>
          </w:tcPr>
          <w:p w14:paraId="5786F2D5" w14:textId="77777777" w:rsidR="00455FAA" w:rsidRDefault="00455FAA" w:rsidP="002F42A0">
            <w:pPr>
              <w:jc w:val="center"/>
              <w:rPr>
                <w:rFonts w:ascii="Times New Roman" w:eastAsia="Calibri" w:hAnsi="Times New Roman" w:cs="Times New Roman"/>
              </w:rPr>
            </w:pPr>
            <w:r w:rsidRPr="00381F9A">
              <w:rPr>
                <w:rFonts w:ascii="Times New Roman" w:eastAsia="Calibri" w:hAnsi="Times New Roman" w:cs="Times New Roman"/>
              </w:rPr>
              <w:t>Sol souple pvc et thermoplastique</w:t>
            </w:r>
          </w:p>
        </w:tc>
        <w:tc>
          <w:tcPr>
            <w:tcW w:w="2633" w:type="dxa"/>
            <w:shd w:val="clear" w:color="auto" w:fill="auto"/>
            <w:vAlign w:val="center"/>
          </w:tcPr>
          <w:p w14:paraId="6F1EC3F8" w14:textId="77777777" w:rsidR="00455FAA" w:rsidRDefault="00455FAA" w:rsidP="002F42A0">
            <w:pPr>
              <w:jc w:val="center"/>
              <w:rPr>
                <w:rFonts w:ascii="Times New Roman" w:eastAsia="Calibri" w:hAnsi="Times New Roman" w:cs="Times New Roman"/>
              </w:rPr>
            </w:pPr>
          </w:p>
        </w:tc>
      </w:tr>
      <w:tr w:rsidR="00455FAA" w14:paraId="505C66DE" w14:textId="77777777" w:rsidTr="002F42A0">
        <w:trPr>
          <w:trHeight w:val="427"/>
          <w:jc w:val="center"/>
        </w:trPr>
        <w:tc>
          <w:tcPr>
            <w:tcW w:w="1129" w:type="dxa"/>
            <w:vMerge/>
            <w:vAlign w:val="center"/>
          </w:tcPr>
          <w:p w14:paraId="61410BA1" w14:textId="77777777" w:rsidR="00455FAA" w:rsidRPr="00807500" w:rsidRDefault="00455FAA" w:rsidP="002F42A0">
            <w:pPr>
              <w:jc w:val="center"/>
              <w:rPr>
                <w:rFonts w:ascii="Times New Roman" w:eastAsia="Calibri" w:hAnsi="Times New Roman" w:cs="Times New Roman"/>
                <w:b/>
              </w:rPr>
            </w:pPr>
          </w:p>
        </w:tc>
        <w:tc>
          <w:tcPr>
            <w:tcW w:w="8505" w:type="dxa"/>
            <w:vMerge/>
            <w:vAlign w:val="center"/>
          </w:tcPr>
          <w:p w14:paraId="17680FBC" w14:textId="77777777" w:rsidR="00455FAA" w:rsidRDefault="00455FAA" w:rsidP="002F42A0">
            <w:pPr>
              <w:jc w:val="both"/>
              <w:rPr>
                <w:rFonts w:ascii="Times New Roman" w:eastAsia="Calibri" w:hAnsi="Times New Roman" w:cs="Times New Roman"/>
              </w:rPr>
            </w:pPr>
          </w:p>
        </w:tc>
        <w:tc>
          <w:tcPr>
            <w:tcW w:w="2633" w:type="dxa"/>
            <w:shd w:val="clear" w:color="auto" w:fill="auto"/>
            <w:vAlign w:val="center"/>
          </w:tcPr>
          <w:p w14:paraId="0E305686" w14:textId="77777777" w:rsidR="00455FAA" w:rsidRDefault="00455FAA" w:rsidP="002F42A0">
            <w:pPr>
              <w:jc w:val="center"/>
              <w:rPr>
                <w:rFonts w:ascii="Times New Roman" w:eastAsia="Calibri" w:hAnsi="Times New Roman" w:cs="Times New Roman"/>
              </w:rPr>
            </w:pPr>
            <w:r w:rsidRPr="00381F9A">
              <w:rPr>
                <w:rFonts w:ascii="Times New Roman" w:eastAsia="Calibri" w:hAnsi="Times New Roman" w:cs="Times New Roman"/>
              </w:rPr>
              <w:t>Sol dur</w:t>
            </w:r>
          </w:p>
        </w:tc>
        <w:tc>
          <w:tcPr>
            <w:tcW w:w="2633" w:type="dxa"/>
            <w:shd w:val="clear" w:color="auto" w:fill="auto"/>
            <w:vAlign w:val="center"/>
          </w:tcPr>
          <w:p w14:paraId="6F740122" w14:textId="77777777" w:rsidR="00455FAA" w:rsidRDefault="00455FAA" w:rsidP="002F42A0">
            <w:pPr>
              <w:jc w:val="center"/>
              <w:rPr>
                <w:rFonts w:ascii="Times New Roman" w:eastAsia="Calibri" w:hAnsi="Times New Roman" w:cs="Times New Roman"/>
              </w:rPr>
            </w:pPr>
          </w:p>
        </w:tc>
      </w:tr>
      <w:tr w:rsidR="00455FAA" w14:paraId="3622AF2C" w14:textId="77777777" w:rsidTr="002F42A0">
        <w:trPr>
          <w:trHeight w:val="428"/>
          <w:jc w:val="center"/>
        </w:trPr>
        <w:tc>
          <w:tcPr>
            <w:tcW w:w="1129" w:type="dxa"/>
            <w:vMerge w:val="restart"/>
            <w:vAlign w:val="center"/>
          </w:tcPr>
          <w:p w14:paraId="03E333AF" w14:textId="77777777" w:rsidR="00455FAA" w:rsidRPr="00807500" w:rsidRDefault="00455FAA" w:rsidP="002F42A0">
            <w:pPr>
              <w:jc w:val="center"/>
              <w:rPr>
                <w:rFonts w:ascii="Times New Roman" w:eastAsia="Calibri" w:hAnsi="Times New Roman" w:cs="Times New Roman"/>
                <w:b/>
              </w:rPr>
            </w:pPr>
            <w:r w:rsidRPr="00807500">
              <w:rPr>
                <w:rFonts w:ascii="Times New Roman" w:eastAsia="Calibri" w:hAnsi="Times New Roman" w:cs="Times New Roman"/>
                <w:b/>
              </w:rPr>
              <w:t>Famille 3</w:t>
            </w:r>
          </w:p>
        </w:tc>
        <w:tc>
          <w:tcPr>
            <w:tcW w:w="8505" w:type="dxa"/>
            <w:vMerge w:val="restart"/>
            <w:vAlign w:val="center"/>
          </w:tcPr>
          <w:p w14:paraId="3E427CAB" w14:textId="77777777" w:rsidR="00455FAA" w:rsidRDefault="00455FAA" w:rsidP="002F42A0">
            <w:pPr>
              <w:jc w:val="both"/>
              <w:rPr>
                <w:rFonts w:ascii="Times New Roman" w:eastAsia="Calibri" w:hAnsi="Times New Roman" w:cs="Times New Roman"/>
              </w:rPr>
            </w:pPr>
            <w:r w:rsidRPr="0090152E">
              <w:rPr>
                <w:rFonts w:ascii="Times New Roman" w:eastAsia="Calibri" w:hAnsi="Times New Roman" w:cs="Times New Roman"/>
              </w:rPr>
              <w:t xml:space="preserve">Circulations et assimilées (couloirs, escaliers, paliers, ascenseurs)  </w:t>
            </w:r>
          </w:p>
        </w:tc>
        <w:tc>
          <w:tcPr>
            <w:tcW w:w="2633" w:type="dxa"/>
            <w:shd w:val="clear" w:color="auto" w:fill="auto"/>
            <w:vAlign w:val="center"/>
          </w:tcPr>
          <w:p w14:paraId="17B57986" w14:textId="77777777" w:rsidR="00455FAA" w:rsidRDefault="00455FAA" w:rsidP="002F42A0">
            <w:pPr>
              <w:jc w:val="center"/>
              <w:rPr>
                <w:rFonts w:ascii="Times New Roman" w:eastAsia="Calibri" w:hAnsi="Times New Roman" w:cs="Times New Roman"/>
              </w:rPr>
            </w:pPr>
            <w:r w:rsidRPr="00381F9A">
              <w:rPr>
                <w:rFonts w:ascii="Times New Roman" w:eastAsia="Calibri" w:hAnsi="Times New Roman" w:cs="Times New Roman"/>
              </w:rPr>
              <w:t>Sol souple pvc et thermoplastique</w:t>
            </w:r>
          </w:p>
        </w:tc>
        <w:tc>
          <w:tcPr>
            <w:tcW w:w="2633" w:type="dxa"/>
            <w:shd w:val="clear" w:color="auto" w:fill="auto"/>
            <w:vAlign w:val="center"/>
          </w:tcPr>
          <w:p w14:paraId="2803D582" w14:textId="77777777" w:rsidR="00455FAA" w:rsidRDefault="00455FAA" w:rsidP="002F42A0">
            <w:pPr>
              <w:jc w:val="center"/>
              <w:rPr>
                <w:rFonts w:ascii="Times New Roman" w:eastAsia="Calibri" w:hAnsi="Times New Roman" w:cs="Times New Roman"/>
              </w:rPr>
            </w:pPr>
          </w:p>
        </w:tc>
      </w:tr>
      <w:tr w:rsidR="00455FAA" w14:paraId="7347743E" w14:textId="77777777" w:rsidTr="002F42A0">
        <w:trPr>
          <w:trHeight w:val="427"/>
          <w:jc w:val="center"/>
        </w:trPr>
        <w:tc>
          <w:tcPr>
            <w:tcW w:w="1129" w:type="dxa"/>
            <w:vMerge/>
            <w:vAlign w:val="center"/>
          </w:tcPr>
          <w:p w14:paraId="6BA707BE" w14:textId="77777777" w:rsidR="00455FAA" w:rsidRPr="00807500" w:rsidRDefault="00455FAA" w:rsidP="002F42A0">
            <w:pPr>
              <w:jc w:val="center"/>
              <w:rPr>
                <w:rFonts w:ascii="Times New Roman" w:eastAsia="Calibri" w:hAnsi="Times New Roman" w:cs="Times New Roman"/>
                <w:b/>
              </w:rPr>
            </w:pPr>
          </w:p>
        </w:tc>
        <w:tc>
          <w:tcPr>
            <w:tcW w:w="8505" w:type="dxa"/>
            <w:vMerge/>
            <w:vAlign w:val="center"/>
          </w:tcPr>
          <w:p w14:paraId="01E0FF49" w14:textId="77777777" w:rsidR="00455FAA" w:rsidRPr="00381F9A" w:rsidRDefault="00455FAA" w:rsidP="002F42A0">
            <w:pPr>
              <w:jc w:val="both"/>
              <w:rPr>
                <w:rFonts w:ascii="Times New Roman" w:eastAsia="Calibri" w:hAnsi="Times New Roman" w:cs="Times New Roman"/>
              </w:rPr>
            </w:pPr>
          </w:p>
        </w:tc>
        <w:tc>
          <w:tcPr>
            <w:tcW w:w="2633" w:type="dxa"/>
            <w:shd w:val="clear" w:color="auto" w:fill="auto"/>
            <w:vAlign w:val="center"/>
          </w:tcPr>
          <w:p w14:paraId="2FAE3F5B" w14:textId="77777777" w:rsidR="00455FAA" w:rsidRDefault="00455FAA" w:rsidP="002F42A0">
            <w:pPr>
              <w:jc w:val="center"/>
              <w:rPr>
                <w:rFonts w:ascii="Times New Roman" w:eastAsia="Calibri" w:hAnsi="Times New Roman" w:cs="Times New Roman"/>
              </w:rPr>
            </w:pPr>
            <w:r w:rsidRPr="00381F9A">
              <w:rPr>
                <w:rFonts w:ascii="Times New Roman" w:eastAsia="Calibri" w:hAnsi="Times New Roman" w:cs="Times New Roman"/>
              </w:rPr>
              <w:t>Sol dur</w:t>
            </w:r>
          </w:p>
        </w:tc>
        <w:tc>
          <w:tcPr>
            <w:tcW w:w="2633" w:type="dxa"/>
            <w:shd w:val="clear" w:color="auto" w:fill="auto"/>
            <w:vAlign w:val="center"/>
          </w:tcPr>
          <w:p w14:paraId="4AC14380" w14:textId="77777777" w:rsidR="00455FAA" w:rsidRDefault="00455FAA" w:rsidP="002F42A0">
            <w:pPr>
              <w:jc w:val="center"/>
              <w:rPr>
                <w:rFonts w:ascii="Times New Roman" w:eastAsia="Calibri" w:hAnsi="Times New Roman" w:cs="Times New Roman"/>
              </w:rPr>
            </w:pPr>
          </w:p>
        </w:tc>
      </w:tr>
      <w:tr w:rsidR="00455FAA" w14:paraId="4F5457A6" w14:textId="77777777" w:rsidTr="002F42A0">
        <w:trPr>
          <w:trHeight w:val="428"/>
          <w:jc w:val="center"/>
        </w:trPr>
        <w:tc>
          <w:tcPr>
            <w:tcW w:w="1129" w:type="dxa"/>
            <w:vMerge w:val="restart"/>
            <w:vAlign w:val="center"/>
          </w:tcPr>
          <w:p w14:paraId="17435A33" w14:textId="77777777" w:rsidR="00455FAA" w:rsidRPr="00807500" w:rsidRDefault="00455FAA" w:rsidP="002F42A0">
            <w:pPr>
              <w:jc w:val="center"/>
              <w:rPr>
                <w:rFonts w:ascii="Times New Roman" w:eastAsia="Calibri" w:hAnsi="Times New Roman" w:cs="Times New Roman"/>
                <w:b/>
              </w:rPr>
            </w:pPr>
            <w:r w:rsidRPr="00807500">
              <w:rPr>
                <w:rFonts w:ascii="Times New Roman" w:eastAsia="Calibri" w:hAnsi="Times New Roman" w:cs="Times New Roman"/>
                <w:b/>
              </w:rPr>
              <w:t>Famille 4</w:t>
            </w:r>
          </w:p>
        </w:tc>
        <w:tc>
          <w:tcPr>
            <w:tcW w:w="8505" w:type="dxa"/>
            <w:vMerge w:val="restart"/>
            <w:vAlign w:val="center"/>
          </w:tcPr>
          <w:p w14:paraId="0DE80AC1" w14:textId="77777777" w:rsidR="00455FAA" w:rsidRDefault="00455FAA" w:rsidP="002F42A0">
            <w:pPr>
              <w:jc w:val="both"/>
              <w:rPr>
                <w:rFonts w:ascii="Times New Roman" w:eastAsia="Calibri" w:hAnsi="Times New Roman" w:cs="Times New Roman"/>
              </w:rPr>
            </w:pPr>
            <w:r w:rsidRPr="0090152E">
              <w:rPr>
                <w:rFonts w:ascii="Times New Roman" w:eastAsia="Calibri" w:hAnsi="Times New Roman" w:cs="Times New Roman"/>
              </w:rPr>
              <w:t>Locaux de vie : salles de restauration, cuisines, salles détente</w:t>
            </w:r>
          </w:p>
        </w:tc>
        <w:tc>
          <w:tcPr>
            <w:tcW w:w="2633" w:type="dxa"/>
            <w:shd w:val="clear" w:color="auto" w:fill="auto"/>
            <w:vAlign w:val="center"/>
          </w:tcPr>
          <w:p w14:paraId="19F158BF" w14:textId="77777777" w:rsidR="00455FAA" w:rsidRDefault="00455FAA" w:rsidP="002F42A0">
            <w:pPr>
              <w:jc w:val="center"/>
              <w:rPr>
                <w:rFonts w:ascii="Times New Roman" w:eastAsia="Calibri" w:hAnsi="Times New Roman" w:cs="Times New Roman"/>
              </w:rPr>
            </w:pPr>
            <w:r w:rsidRPr="00381F9A">
              <w:rPr>
                <w:rFonts w:ascii="Times New Roman" w:eastAsia="Calibri" w:hAnsi="Times New Roman" w:cs="Times New Roman"/>
              </w:rPr>
              <w:t>Sol souple pvc et thermoplastique</w:t>
            </w:r>
          </w:p>
        </w:tc>
        <w:tc>
          <w:tcPr>
            <w:tcW w:w="2633" w:type="dxa"/>
            <w:shd w:val="clear" w:color="auto" w:fill="auto"/>
            <w:vAlign w:val="center"/>
          </w:tcPr>
          <w:p w14:paraId="5AE64790" w14:textId="77777777" w:rsidR="00455FAA" w:rsidRDefault="00455FAA" w:rsidP="002F42A0">
            <w:pPr>
              <w:jc w:val="center"/>
              <w:rPr>
                <w:rFonts w:ascii="Times New Roman" w:eastAsia="Calibri" w:hAnsi="Times New Roman" w:cs="Times New Roman"/>
              </w:rPr>
            </w:pPr>
          </w:p>
        </w:tc>
      </w:tr>
      <w:tr w:rsidR="00455FAA" w14:paraId="0263E109" w14:textId="77777777" w:rsidTr="002F42A0">
        <w:trPr>
          <w:trHeight w:val="427"/>
          <w:jc w:val="center"/>
        </w:trPr>
        <w:tc>
          <w:tcPr>
            <w:tcW w:w="1129" w:type="dxa"/>
            <w:vMerge/>
            <w:vAlign w:val="center"/>
          </w:tcPr>
          <w:p w14:paraId="71B34A34" w14:textId="77777777" w:rsidR="00455FAA" w:rsidRPr="00807500" w:rsidRDefault="00455FAA" w:rsidP="002F42A0">
            <w:pPr>
              <w:jc w:val="center"/>
              <w:rPr>
                <w:rFonts w:ascii="Times New Roman" w:eastAsia="Calibri" w:hAnsi="Times New Roman" w:cs="Times New Roman"/>
                <w:b/>
              </w:rPr>
            </w:pPr>
          </w:p>
        </w:tc>
        <w:tc>
          <w:tcPr>
            <w:tcW w:w="8505" w:type="dxa"/>
            <w:vMerge/>
            <w:vAlign w:val="center"/>
          </w:tcPr>
          <w:p w14:paraId="06329100" w14:textId="77777777" w:rsidR="00455FAA" w:rsidRPr="00381F9A" w:rsidRDefault="00455FAA" w:rsidP="002F42A0">
            <w:pPr>
              <w:jc w:val="both"/>
              <w:rPr>
                <w:rFonts w:ascii="Times New Roman" w:eastAsia="Calibri" w:hAnsi="Times New Roman" w:cs="Times New Roman"/>
              </w:rPr>
            </w:pPr>
          </w:p>
        </w:tc>
        <w:tc>
          <w:tcPr>
            <w:tcW w:w="2633" w:type="dxa"/>
            <w:shd w:val="clear" w:color="auto" w:fill="auto"/>
            <w:vAlign w:val="center"/>
          </w:tcPr>
          <w:p w14:paraId="5CF153E3" w14:textId="77777777" w:rsidR="00455FAA" w:rsidRDefault="00455FAA" w:rsidP="002F42A0">
            <w:pPr>
              <w:jc w:val="center"/>
              <w:rPr>
                <w:rFonts w:ascii="Times New Roman" w:eastAsia="Calibri" w:hAnsi="Times New Roman" w:cs="Times New Roman"/>
              </w:rPr>
            </w:pPr>
            <w:r w:rsidRPr="00381F9A">
              <w:rPr>
                <w:rFonts w:ascii="Times New Roman" w:eastAsia="Calibri" w:hAnsi="Times New Roman" w:cs="Times New Roman"/>
              </w:rPr>
              <w:t>Sol dur</w:t>
            </w:r>
          </w:p>
        </w:tc>
        <w:tc>
          <w:tcPr>
            <w:tcW w:w="2633" w:type="dxa"/>
            <w:shd w:val="clear" w:color="auto" w:fill="auto"/>
            <w:vAlign w:val="center"/>
          </w:tcPr>
          <w:p w14:paraId="312C0FB8" w14:textId="77777777" w:rsidR="00455FAA" w:rsidRDefault="00455FAA" w:rsidP="002F42A0">
            <w:pPr>
              <w:jc w:val="center"/>
              <w:rPr>
                <w:rFonts w:ascii="Times New Roman" w:eastAsia="Calibri" w:hAnsi="Times New Roman" w:cs="Times New Roman"/>
              </w:rPr>
            </w:pPr>
          </w:p>
        </w:tc>
      </w:tr>
      <w:tr w:rsidR="00455FAA" w14:paraId="56A939D0" w14:textId="77777777" w:rsidTr="002F42A0">
        <w:trPr>
          <w:trHeight w:val="865"/>
          <w:jc w:val="center"/>
        </w:trPr>
        <w:tc>
          <w:tcPr>
            <w:tcW w:w="1129" w:type="dxa"/>
            <w:vAlign w:val="center"/>
          </w:tcPr>
          <w:p w14:paraId="4CBCCBEB" w14:textId="77777777" w:rsidR="00455FAA" w:rsidRPr="00807500" w:rsidRDefault="00455FAA" w:rsidP="002F42A0">
            <w:pPr>
              <w:jc w:val="center"/>
              <w:rPr>
                <w:rFonts w:ascii="Times New Roman" w:eastAsia="Calibri" w:hAnsi="Times New Roman" w:cs="Times New Roman"/>
                <w:b/>
              </w:rPr>
            </w:pPr>
            <w:r w:rsidRPr="00807500">
              <w:rPr>
                <w:rFonts w:ascii="Times New Roman" w:eastAsia="Calibri" w:hAnsi="Times New Roman" w:cs="Times New Roman"/>
                <w:b/>
              </w:rPr>
              <w:t>Famille 5</w:t>
            </w:r>
          </w:p>
        </w:tc>
        <w:tc>
          <w:tcPr>
            <w:tcW w:w="8505" w:type="dxa"/>
            <w:vAlign w:val="center"/>
          </w:tcPr>
          <w:p w14:paraId="01E7D251" w14:textId="77777777" w:rsidR="00455FAA" w:rsidRPr="0090152E" w:rsidRDefault="00455FAA" w:rsidP="002F42A0">
            <w:pPr>
              <w:jc w:val="both"/>
              <w:rPr>
                <w:rFonts w:ascii="Times New Roman" w:eastAsia="Calibri" w:hAnsi="Times New Roman" w:cs="Times New Roman"/>
              </w:rPr>
            </w:pPr>
            <w:r w:rsidRPr="0090152E">
              <w:rPr>
                <w:rFonts w:ascii="Times New Roman" w:eastAsia="Calibri" w:hAnsi="Times New Roman" w:cs="Times New Roman"/>
              </w:rPr>
              <w:t>Locaux d'hygiène et sanitaires</w:t>
            </w:r>
          </w:p>
          <w:p w14:paraId="357C0CAC" w14:textId="77777777" w:rsidR="00455FAA" w:rsidRDefault="00455FAA" w:rsidP="002F42A0">
            <w:pPr>
              <w:jc w:val="both"/>
              <w:rPr>
                <w:rFonts w:ascii="Times New Roman" w:eastAsia="Calibri" w:hAnsi="Times New Roman" w:cs="Times New Roman"/>
              </w:rPr>
            </w:pPr>
            <w:r w:rsidRPr="0090152E">
              <w:rPr>
                <w:rFonts w:ascii="Times New Roman" w:eastAsia="Calibri" w:hAnsi="Times New Roman" w:cs="Times New Roman"/>
              </w:rPr>
              <w:t>(ensemble des espaces sanitaires y compris douches le cas échéant)</w:t>
            </w:r>
          </w:p>
        </w:tc>
        <w:tc>
          <w:tcPr>
            <w:tcW w:w="2633" w:type="dxa"/>
            <w:shd w:val="clear" w:color="auto" w:fill="auto"/>
            <w:vAlign w:val="center"/>
          </w:tcPr>
          <w:p w14:paraId="72FEF282" w14:textId="77777777" w:rsidR="00455FAA" w:rsidRDefault="00455FAA" w:rsidP="002F42A0">
            <w:pPr>
              <w:jc w:val="center"/>
              <w:rPr>
                <w:rFonts w:ascii="Times New Roman" w:eastAsia="Calibri" w:hAnsi="Times New Roman" w:cs="Times New Roman"/>
              </w:rPr>
            </w:pPr>
            <w:r w:rsidRPr="00381F9A">
              <w:rPr>
                <w:rFonts w:ascii="Times New Roman" w:eastAsia="Calibri" w:hAnsi="Times New Roman" w:cs="Times New Roman"/>
              </w:rPr>
              <w:t>Sol dur</w:t>
            </w:r>
          </w:p>
        </w:tc>
        <w:tc>
          <w:tcPr>
            <w:tcW w:w="2633" w:type="dxa"/>
            <w:shd w:val="clear" w:color="auto" w:fill="auto"/>
            <w:vAlign w:val="center"/>
          </w:tcPr>
          <w:p w14:paraId="39AA55C5" w14:textId="77777777" w:rsidR="00455FAA" w:rsidRDefault="00455FAA" w:rsidP="002F42A0">
            <w:pPr>
              <w:jc w:val="center"/>
              <w:rPr>
                <w:rFonts w:ascii="Times New Roman" w:eastAsia="Calibri" w:hAnsi="Times New Roman" w:cs="Times New Roman"/>
              </w:rPr>
            </w:pPr>
          </w:p>
        </w:tc>
      </w:tr>
      <w:tr w:rsidR="00455FAA" w14:paraId="2EE20C86" w14:textId="77777777" w:rsidTr="002F42A0">
        <w:trPr>
          <w:trHeight w:val="865"/>
          <w:jc w:val="center"/>
        </w:trPr>
        <w:tc>
          <w:tcPr>
            <w:tcW w:w="1129" w:type="dxa"/>
            <w:vAlign w:val="center"/>
          </w:tcPr>
          <w:p w14:paraId="351BB2D6" w14:textId="77777777" w:rsidR="00455FAA" w:rsidRPr="00807500" w:rsidRDefault="00455FAA" w:rsidP="002F42A0">
            <w:pPr>
              <w:jc w:val="center"/>
              <w:rPr>
                <w:rFonts w:ascii="Times New Roman" w:eastAsia="Calibri" w:hAnsi="Times New Roman" w:cs="Times New Roman"/>
                <w:b/>
              </w:rPr>
            </w:pPr>
            <w:r>
              <w:rPr>
                <w:rFonts w:ascii="Times New Roman" w:eastAsia="Calibri" w:hAnsi="Times New Roman" w:cs="Times New Roman"/>
                <w:b/>
              </w:rPr>
              <w:t>Famille 6</w:t>
            </w:r>
          </w:p>
        </w:tc>
        <w:tc>
          <w:tcPr>
            <w:tcW w:w="8505" w:type="dxa"/>
            <w:vAlign w:val="center"/>
          </w:tcPr>
          <w:p w14:paraId="02A88028" w14:textId="77777777" w:rsidR="00455FAA" w:rsidRPr="00683B39" w:rsidRDefault="00455FAA" w:rsidP="002F42A0">
            <w:pPr>
              <w:jc w:val="both"/>
              <w:rPr>
                <w:rFonts w:ascii="Times New Roman" w:eastAsia="Calibri" w:hAnsi="Times New Roman" w:cs="Times New Roman"/>
              </w:rPr>
            </w:pPr>
            <w:r w:rsidRPr="0090152E">
              <w:rPr>
                <w:rFonts w:ascii="Times New Roman" w:eastAsia="Calibri" w:hAnsi="Times New Roman" w:cs="Times New Roman"/>
              </w:rPr>
              <w:t>Zones extérieures : trottoirs des accueils, escaliers extérieurs, cours, parking</w:t>
            </w:r>
          </w:p>
        </w:tc>
        <w:tc>
          <w:tcPr>
            <w:tcW w:w="2633" w:type="dxa"/>
            <w:shd w:val="clear" w:color="auto" w:fill="auto"/>
            <w:vAlign w:val="center"/>
          </w:tcPr>
          <w:p w14:paraId="15492BCA" w14:textId="77777777" w:rsidR="00455FAA" w:rsidRDefault="00455FAA" w:rsidP="002F42A0">
            <w:pPr>
              <w:jc w:val="center"/>
              <w:rPr>
                <w:rFonts w:ascii="Times New Roman" w:eastAsia="Calibri" w:hAnsi="Times New Roman" w:cs="Times New Roman"/>
              </w:rPr>
            </w:pPr>
            <w:r w:rsidRPr="00381F9A">
              <w:rPr>
                <w:rFonts w:ascii="Times New Roman" w:eastAsia="Calibri" w:hAnsi="Times New Roman" w:cs="Times New Roman"/>
              </w:rPr>
              <w:t>Sol dur</w:t>
            </w:r>
          </w:p>
        </w:tc>
        <w:tc>
          <w:tcPr>
            <w:tcW w:w="2633" w:type="dxa"/>
            <w:shd w:val="clear" w:color="auto" w:fill="auto"/>
            <w:vAlign w:val="center"/>
          </w:tcPr>
          <w:p w14:paraId="3321B323" w14:textId="77777777" w:rsidR="00455FAA" w:rsidRDefault="00455FAA" w:rsidP="002F42A0">
            <w:pPr>
              <w:jc w:val="center"/>
              <w:rPr>
                <w:rFonts w:ascii="Times New Roman" w:eastAsia="Calibri" w:hAnsi="Times New Roman" w:cs="Times New Roman"/>
              </w:rPr>
            </w:pPr>
          </w:p>
        </w:tc>
      </w:tr>
    </w:tbl>
    <w:p w14:paraId="31073D1C" w14:textId="77777777" w:rsidR="00455FAA" w:rsidRDefault="00455FAA" w:rsidP="00455FAA">
      <w:pPr>
        <w:tabs>
          <w:tab w:val="left" w:pos="1110"/>
        </w:tabs>
        <w:spacing w:after="0" w:line="240" w:lineRule="auto"/>
        <w:rPr>
          <w:rFonts w:ascii="Times New Roman" w:eastAsia="Calibri" w:hAnsi="Times New Roman" w:cs="Times New Roman"/>
          <w:sz w:val="16"/>
        </w:rPr>
      </w:pPr>
    </w:p>
    <w:p w14:paraId="7DC01922" w14:textId="77777777" w:rsidR="00455FAA" w:rsidRDefault="00455FAA" w:rsidP="00455FAA">
      <w:pPr>
        <w:tabs>
          <w:tab w:val="left" w:pos="1110"/>
        </w:tabs>
        <w:spacing w:after="0" w:line="240" w:lineRule="auto"/>
        <w:rPr>
          <w:rFonts w:ascii="Times New Roman" w:eastAsia="Calibri" w:hAnsi="Times New Roman" w:cs="Times New Roman"/>
          <w:sz w:val="16"/>
        </w:rPr>
      </w:pPr>
    </w:p>
    <w:p w14:paraId="4D9135DF" w14:textId="77777777" w:rsidR="00455FAA" w:rsidRDefault="00455FAA" w:rsidP="00455FAA">
      <w:pPr>
        <w:tabs>
          <w:tab w:val="left" w:pos="1110"/>
        </w:tabs>
        <w:spacing w:after="0" w:line="240" w:lineRule="auto"/>
        <w:rPr>
          <w:rFonts w:ascii="Times New Roman" w:eastAsia="Calibri" w:hAnsi="Times New Roman" w:cs="Times New Roman"/>
          <w:sz w:val="16"/>
        </w:rPr>
      </w:pPr>
    </w:p>
    <w:p w14:paraId="56CC840D" w14:textId="77777777" w:rsidR="00455FAA" w:rsidRDefault="00455FAA" w:rsidP="00455FAA">
      <w:pPr>
        <w:tabs>
          <w:tab w:val="left" w:pos="1110"/>
        </w:tabs>
        <w:spacing w:after="0" w:line="240" w:lineRule="auto"/>
        <w:rPr>
          <w:rFonts w:ascii="Times New Roman" w:eastAsia="Calibri" w:hAnsi="Times New Roman" w:cs="Times New Roman"/>
          <w:sz w:val="16"/>
        </w:rPr>
      </w:pPr>
    </w:p>
    <w:p w14:paraId="482CDA67" w14:textId="77777777" w:rsidR="00455FAA" w:rsidRPr="00C66549" w:rsidRDefault="00455FAA" w:rsidP="00B93703">
      <w:pPr>
        <w:spacing w:after="0" w:line="240" w:lineRule="auto"/>
        <w:jc w:val="both"/>
        <w:rPr>
          <w:rFonts w:ascii="Times New Roman" w:eastAsia="Calibri" w:hAnsi="Times New Roman" w:cs="Times New Roman"/>
        </w:rPr>
      </w:pPr>
    </w:p>
    <w:sectPr w:rsidR="00455FAA" w:rsidRPr="00C66549" w:rsidSect="00D078AC">
      <w:footerReference w:type="default" r:id="rId7"/>
      <w:pgSz w:w="16838" w:h="11906" w:orient="landscape"/>
      <w:pgMar w:top="680" w:right="964" w:bottom="680" w:left="96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1C751" w14:textId="77777777" w:rsidR="00CE21DF" w:rsidRDefault="00CE21DF" w:rsidP="00C7562A">
      <w:pPr>
        <w:spacing w:after="0" w:line="240" w:lineRule="auto"/>
      </w:pPr>
      <w:r>
        <w:separator/>
      </w:r>
    </w:p>
  </w:endnote>
  <w:endnote w:type="continuationSeparator" w:id="0">
    <w:p w14:paraId="1B610B8C" w14:textId="77777777" w:rsidR="00CE21DF" w:rsidRDefault="00CE21DF" w:rsidP="00C75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60CCD" w14:textId="69E5AED9" w:rsidR="006A7901" w:rsidRPr="006A7901" w:rsidRDefault="006A7901" w:rsidP="006A7901">
    <w:pPr>
      <w:tabs>
        <w:tab w:val="center" w:pos="4536"/>
        <w:tab w:val="right" w:pos="9072"/>
      </w:tabs>
      <w:spacing w:after="0" w:line="240" w:lineRule="auto"/>
      <w:rPr>
        <w:rFonts w:ascii="Verdana" w:eastAsia="Times New Roman" w:hAnsi="Verdana" w:cs="Times New Roman"/>
        <w:sz w:val="14"/>
        <w:szCs w:val="20"/>
        <w:lang w:eastAsia="fr-FR"/>
      </w:rPr>
    </w:pPr>
    <w:r>
      <w:rPr>
        <w:rFonts w:ascii="Verdana" w:eastAsia="Times New Roman" w:hAnsi="Verdana" w:cs="Times New Roman"/>
        <w:i/>
        <w:sz w:val="14"/>
        <w:szCs w:val="20"/>
        <w:lang w:eastAsia="fr-FR"/>
      </w:rPr>
      <w:t>C</w:t>
    </w:r>
    <w:r w:rsidRPr="006A7901">
      <w:rPr>
        <w:rFonts w:ascii="Verdana" w:eastAsia="Times New Roman" w:hAnsi="Verdana" w:cs="Times New Roman"/>
        <w:i/>
        <w:sz w:val="14"/>
        <w:szCs w:val="20"/>
        <w:lang w:eastAsia="fr-FR"/>
      </w:rPr>
      <w:t>lause de réexame</w:t>
    </w:r>
    <w:r>
      <w:rPr>
        <w:rFonts w:ascii="Verdana" w:eastAsia="Times New Roman" w:hAnsi="Verdana" w:cs="Times New Roman"/>
        <w:i/>
        <w:sz w:val="14"/>
        <w:szCs w:val="20"/>
        <w:lang w:eastAsia="fr-FR"/>
      </w:rPr>
      <w:t xml:space="preserve">n – </w:t>
    </w:r>
    <w:r w:rsidR="00DC7025" w:rsidRPr="00DC7025">
      <w:rPr>
        <w:rFonts w:ascii="Verdana" w:eastAsia="Times New Roman" w:hAnsi="Verdana" w:cs="Times New Roman"/>
        <w:i/>
        <w:sz w:val="14"/>
        <w:szCs w:val="20"/>
        <w:lang w:eastAsia="fr-FR"/>
      </w:rPr>
      <w:t>Services de nettoyage des locaux de la CAF de l'Oise</w:t>
    </w:r>
    <w:r w:rsidR="00DC7025">
      <w:rPr>
        <w:rFonts w:ascii="Verdana" w:eastAsia="Times New Roman" w:hAnsi="Verdana" w:cs="Times New Roman"/>
        <w:i/>
        <w:sz w:val="14"/>
        <w:szCs w:val="20"/>
        <w:lang w:eastAsia="fr-FR"/>
      </w:rPr>
      <w:t xml:space="preserve">        </w:t>
    </w:r>
    <w:r>
      <w:rPr>
        <w:rFonts w:ascii="Verdana" w:eastAsia="Times New Roman" w:hAnsi="Verdana" w:cs="Times New Roman"/>
        <w:i/>
        <w:sz w:val="14"/>
        <w:szCs w:val="20"/>
        <w:lang w:eastAsia="fr-FR"/>
      </w:rPr>
      <w:t xml:space="preserve">                                                                                         </w:t>
    </w:r>
    <w:r w:rsidRPr="006A7901">
      <w:rPr>
        <w:rFonts w:ascii="Verdana" w:eastAsia="Times New Roman" w:hAnsi="Verdana" w:cs="Times New Roman"/>
        <w:sz w:val="14"/>
        <w:szCs w:val="20"/>
        <w:lang w:eastAsia="fr-FR"/>
      </w:rPr>
      <w:t xml:space="preserve">                                                       </w:t>
    </w:r>
    <w:r w:rsidR="006B6E36">
      <w:rPr>
        <w:rFonts w:ascii="Verdana" w:eastAsia="Times New Roman" w:hAnsi="Verdana" w:cs="Times New Roman"/>
        <w:sz w:val="14"/>
        <w:szCs w:val="20"/>
        <w:lang w:eastAsia="fr-FR"/>
      </w:rPr>
      <w:t xml:space="preserve">                  </w:t>
    </w:r>
    <w:r w:rsidRPr="006A7901">
      <w:rPr>
        <w:rFonts w:ascii="Verdana" w:eastAsia="Times New Roman" w:hAnsi="Verdana" w:cs="Times New Roman"/>
        <w:sz w:val="14"/>
        <w:szCs w:val="20"/>
        <w:lang w:eastAsia="fr-FR"/>
      </w:rPr>
      <w:t xml:space="preserve">Page </w:t>
    </w:r>
    <w:r w:rsidRPr="006A7901">
      <w:rPr>
        <w:rFonts w:ascii="Verdana" w:eastAsia="Times New Roman" w:hAnsi="Verdana" w:cs="Times New Roman"/>
        <w:bCs/>
        <w:sz w:val="14"/>
        <w:szCs w:val="20"/>
        <w:lang w:eastAsia="fr-FR"/>
      </w:rPr>
      <w:fldChar w:fldCharType="begin"/>
    </w:r>
    <w:r w:rsidRPr="006A7901">
      <w:rPr>
        <w:rFonts w:ascii="Verdana" w:eastAsia="Times New Roman" w:hAnsi="Verdana" w:cs="Times New Roman"/>
        <w:bCs/>
        <w:sz w:val="14"/>
        <w:szCs w:val="20"/>
        <w:lang w:eastAsia="fr-FR"/>
      </w:rPr>
      <w:instrText>PAGE</w:instrText>
    </w:r>
    <w:r w:rsidRPr="006A7901">
      <w:rPr>
        <w:rFonts w:ascii="Verdana" w:eastAsia="Times New Roman" w:hAnsi="Verdana" w:cs="Times New Roman"/>
        <w:bCs/>
        <w:sz w:val="14"/>
        <w:szCs w:val="20"/>
        <w:lang w:eastAsia="fr-FR"/>
      </w:rPr>
      <w:fldChar w:fldCharType="separate"/>
    </w:r>
    <w:r w:rsidRPr="006A7901">
      <w:rPr>
        <w:rFonts w:ascii="Verdana" w:eastAsia="Times New Roman" w:hAnsi="Verdana" w:cs="Times New Roman"/>
        <w:bCs/>
        <w:sz w:val="14"/>
        <w:szCs w:val="20"/>
        <w:lang w:eastAsia="fr-FR"/>
      </w:rPr>
      <w:t>1</w:t>
    </w:r>
    <w:r w:rsidRPr="006A7901">
      <w:rPr>
        <w:rFonts w:ascii="Verdana" w:eastAsia="Times New Roman" w:hAnsi="Verdana" w:cs="Times New Roman"/>
        <w:sz w:val="14"/>
        <w:szCs w:val="20"/>
        <w:lang w:eastAsia="fr-FR"/>
      </w:rPr>
      <w:fldChar w:fldCharType="end"/>
    </w:r>
    <w:r w:rsidRPr="006A7901">
      <w:rPr>
        <w:rFonts w:ascii="Verdana" w:eastAsia="Times New Roman" w:hAnsi="Verdana" w:cs="Times New Roman"/>
        <w:sz w:val="14"/>
        <w:szCs w:val="20"/>
        <w:lang w:eastAsia="fr-FR"/>
      </w:rPr>
      <w:t xml:space="preserve"> sur </w:t>
    </w:r>
    <w:r w:rsidRPr="006A7901">
      <w:rPr>
        <w:rFonts w:ascii="Verdana" w:eastAsia="Times New Roman" w:hAnsi="Verdana" w:cs="Times New Roman"/>
        <w:bCs/>
        <w:sz w:val="14"/>
        <w:szCs w:val="20"/>
        <w:lang w:eastAsia="fr-FR"/>
      </w:rPr>
      <w:fldChar w:fldCharType="begin"/>
    </w:r>
    <w:r w:rsidRPr="006A7901">
      <w:rPr>
        <w:rFonts w:ascii="Verdana" w:eastAsia="Times New Roman" w:hAnsi="Verdana" w:cs="Times New Roman"/>
        <w:bCs/>
        <w:sz w:val="14"/>
        <w:szCs w:val="20"/>
        <w:lang w:eastAsia="fr-FR"/>
      </w:rPr>
      <w:instrText>NUMPAGES</w:instrText>
    </w:r>
    <w:r w:rsidRPr="006A7901">
      <w:rPr>
        <w:rFonts w:ascii="Verdana" w:eastAsia="Times New Roman" w:hAnsi="Verdana" w:cs="Times New Roman"/>
        <w:bCs/>
        <w:sz w:val="14"/>
        <w:szCs w:val="20"/>
        <w:lang w:eastAsia="fr-FR"/>
      </w:rPr>
      <w:fldChar w:fldCharType="separate"/>
    </w:r>
    <w:r w:rsidRPr="006A7901">
      <w:rPr>
        <w:rFonts w:ascii="Verdana" w:eastAsia="Times New Roman" w:hAnsi="Verdana" w:cs="Times New Roman"/>
        <w:bCs/>
        <w:sz w:val="14"/>
        <w:szCs w:val="20"/>
        <w:lang w:eastAsia="fr-FR"/>
      </w:rPr>
      <w:t>7</w:t>
    </w:r>
    <w:r w:rsidRPr="006A7901">
      <w:rPr>
        <w:rFonts w:ascii="Verdana" w:eastAsia="Times New Roman" w:hAnsi="Verdana" w:cs="Times New Roman"/>
        <w:sz w:val="14"/>
        <w:szCs w:val="20"/>
        <w:lang w:eastAsia="fr-FR"/>
      </w:rPr>
      <w:fldChar w:fldCharType="end"/>
    </w:r>
  </w:p>
  <w:p w14:paraId="0575895F" w14:textId="0F554A2E" w:rsidR="00C7562A" w:rsidRPr="006A7901" w:rsidRDefault="006A7901" w:rsidP="006A7901">
    <w:pPr>
      <w:pStyle w:val="Pieddepage"/>
    </w:pPr>
    <w:r w:rsidRPr="006A7901">
      <w:rPr>
        <w:rFonts w:ascii="Verdana" w:eastAsia="Times New Roman" w:hAnsi="Verdana" w:cs="Times New Roman"/>
        <w:sz w:val="14"/>
        <w:szCs w:val="20"/>
        <w:lang w:eastAsia="fr-FR"/>
      </w:rPr>
      <w:t xml:space="preserve">Accord-cadre n° </w:t>
    </w:r>
    <w:r w:rsidR="006B6E36" w:rsidRPr="006B6E36">
      <w:rPr>
        <w:rFonts w:ascii="Verdana" w:eastAsia="Times New Roman" w:hAnsi="Verdana" w:cs="Times New Roman"/>
        <w:sz w:val="14"/>
        <w:szCs w:val="20"/>
        <w:lang w:eastAsia="fr-FR"/>
      </w:rPr>
      <w:t>AO/2025/NETTOYAGE-CAFOISE</w:t>
    </w:r>
    <w:r w:rsidRPr="006A7901">
      <w:rPr>
        <w:rFonts w:ascii="Verdana" w:eastAsia="Times New Roman" w:hAnsi="Verdana" w:cs="Times New Roman"/>
        <w:sz w:val="14"/>
        <w:szCs w:val="20"/>
        <w:lang w:eastAsia="fr-FR"/>
      </w:rPr>
      <w:t xml:space="preserve"> - Prestations de services de nettoyage des locaux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E4DEC" w14:textId="77777777" w:rsidR="00CE21DF" w:rsidRDefault="00CE21DF" w:rsidP="00C7562A">
      <w:pPr>
        <w:spacing w:after="0" w:line="240" w:lineRule="auto"/>
      </w:pPr>
      <w:r>
        <w:separator/>
      </w:r>
    </w:p>
  </w:footnote>
  <w:footnote w:type="continuationSeparator" w:id="0">
    <w:p w14:paraId="7B199CFD" w14:textId="77777777" w:rsidR="00CE21DF" w:rsidRDefault="00CE21DF" w:rsidP="00C756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74F4C"/>
    <w:multiLevelType w:val="hybridMultilevel"/>
    <w:tmpl w:val="1C6CB660"/>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EEE4584"/>
    <w:multiLevelType w:val="hybridMultilevel"/>
    <w:tmpl w:val="F32A4DCE"/>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EF31597"/>
    <w:multiLevelType w:val="hybridMultilevel"/>
    <w:tmpl w:val="D6284B5C"/>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DB12CEE"/>
    <w:multiLevelType w:val="hybridMultilevel"/>
    <w:tmpl w:val="F5D8F0C2"/>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90C705D"/>
    <w:multiLevelType w:val="hybridMultilevel"/>
    <w:tmpl w:val="CC52EAC2"/>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D133EA2"/>
    <w:multiLevelType w:val="hybridMultilevel"/>
    <w:tmpl w:val="13285F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F6815A8"/>
    <w:multiLevelType w:val="hybridMultilevel"/>
    <w:tmpl w:val="E574319E"/>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51336007">
    <w:abstractNumId w:val="3"/>
  </w:num>
  <w:num w:numId="2" w16cid:durableId="1110004127">
    <w:abstractNumId w:val="1"/>
  </w:num>
  <w:num w:numId="3" w16cid:durableId="1118068668">
    <w:abstractNumId w:val="0"/>
  </w:num>
  <w:num w:numId="4" w16cid:durableId="721909059">
    <w:abstractNumId w:val="2"/>
  </w:num>
  <w:num w:numId="5" w16cid:durableId="626011557">
    <w:abstractNumId w:val="4"/>
  </w:num>
  <w:num w:numId="6" w16cid:durableId="1794976213">
    <w:abstractNumId w:val="6"/>
  </w:num>
  <w:num w:numId="7" w16cid:durableId="20117159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4C2"/>
    <w:rsid w:val="00011F16"/>
    <w:rsid w:val="00025C1C"/>
    <w:rsid w:val="000A4D65"/>
    <w:rsid w:val="000B108A"/>
    <w:rsid w:val="000B17B6"/>
    <w:rsid w:val="000B4E2A"/>
    <w:rsid w:val="000E79CC"/>
    <w:rsid w:val="000F59A4"/>
    <w:rsid w:val="00101C4D"/>
    <w:rsid w:val="0014370D"/>
    <w:rsid w:val="001708A5"/>
    <w:rsid w:val="001945AB"/>
    <w:rsid w:val="001F51E3"/>
    <w:rsid w:val="00240C3A"/>
    <w:rsid w:val="00243CBF"/>
    <w:rsid w:val="00256C6A"/>
    <w:rsid w:val="002814E0"/>
    <w:rsid w:val="0028242A"/>
    <w:rsid w:val="002C36E5"/>
    <w:rsid w:val="003002D4"/>
    <w:rsid w:val="003570B1"/>
    <w:rsid w:val="00366AA9"/>
    <w:rsid w:val="00381F9A"/>
    <w:rsid w:val="00385E1D"/>
    <w:rsid w:val="00392E39"/>
    <w:rsid w:val="003E6864"/>
    <w:rsid w:val="00413A23"/>
    <w:rsid w:val="00455FAA"/>
    <w:rsid w:val="004634D3"/>
    <w:rsid w:val="00471107"/>
    <w:rsid w:val="00483404"/>
    <w:rsid w:val="004A0363"/>
    <w:rsid w:val="004A5DEA"/>
    <w:rsid w:val="004C450A"/>
    <w:rsid w:val="004D5EDC"/>
    <w:rsid w:val="005043BD"/>
    <w:rsid w:val="00520A20"/>
    <w:rsid w:val="005601F9"/>
    <w:rsid w:val="005818A4"/>
    <w:rsid w:val="00587863"/>
    <w:rsid w:val="00595CA6"/>
    <w:rsid w:val="005C1CF4"/>
    <w:rsid w:val="005D3E60"/>
    <w:rsid w:val="005E5878"/>
    <w:rsid w:val="00640820"/>
    <w:rsid w:val="00652F89"/>
    <w:rsid w:val="006748D1"/>
    <w:rsid w:val="00683B39"/>
    <w:rsid w:val="00691563"/>
    <w:rsid w:val="006A7901"/>
    <w:rsid w:val="006B6E36"/>
    <w:rsid w:val="00725800"/>
    <w:rsid w:val="0072609C"/>
    <w:rsid w:val="007979EB"/>
    <w:rsid w:val="007C40BE"/>
    <w:rsid w:val="007C4D3F"/>
    <w:rsid w:val="00807500"/>
    <w:rsid w:val="00817459"/>
    <w:rsid w:val="008515BF"/>
    <w:rsid w:val="00880EF1"/>
    <w:rsid w:val="008A71A4"/>
    <w:rsid w:val="008B3265"/>
    <w:rsid w:val="0090152E"/>
    <w:rsid w:val="00922318"/>
    <w:rsid w:val="00941A41"/>
    <w:rsid w:val="00965700"/>
    <w:rsid w:val="009857D1"/>
    <w:rsid w:val="009B3C46"/>
    <w:rsid w:val="009D02D5"/>
    <w:rsid w:val="00A12A86"/>
    <w:rsid w:val="00A15B50"/>
    <w:rsid w:val="00A41606"/>
    <w:rsid w:val="00AE1D1A"/>
    <w:rsid w:val="00B14D1C"/>
    <w:rsid w:val="00B32566"/>
    <w:rsid w:val="00B504BD"/>
    <w:rsid w:val="00B60173"/>
    <w:rsid w:val="00B85509"/>
    <w:rsid w:val="00B92BF4"/>
    <w:rsid w:val="00B93703"/>
    <w:rsid w:val="00BA24CF"/>
    <w:rsid w:val="00BA4275"/>
    <w:rsid w:val="00BB7D57"/>
    <w:rsid w:val="00BC564F"/>
    <w:rsid w:val="00BD662E"/>
    <w:rsid w:val="00BE5726"/>
    <w:rsid w:val="00BF2F2C"/>
    <w:rsid w:val="00BF496B"/>
    <w:rsid w:val="00C10280"/>
    <w:rsid w:val="00C104C2"/>
    <w:rsid w:val="00C66549"/>
    <w:rsid w:val="00C7562A"/>
    <w:rsid w:val="00CB0C95"/>
    <w:rsid w:val="00CE21DF"/>
    <w:rsid w:val="00CE45F2"/>
    <w:rsid w:val="00CF02FE"/>
    <w:rsid w:val="00CF4E9B"/>
    <w:rsid w:val="00D078AC"/>
    <w:rsid w:val="00D810EF"/>
    <w:rsid w:val="00D971E4"/>
    <w:rsid w:val="00DB23B0"/>
    <w:rsid w:val="00DC7025"/>
    <w:rsid w:val="00E15BC9"/>
    <w:rsid w:val="00E8184A"/>
    <w:rsid w:val="00F1791F"/>
    <w:rsid w:val="00F31DFD"/>
    <w:rsid w:val="00F44C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CBB16"/>
  <w15:chartTrackingRefBased/>
  <w15:docId w15:val="{B7DBC53B-E208-4F1B-B846-B7421DFE5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7562A"/>
    <w:pPr>
      <w:tabs>
        <w:tab w:val="center" w:pos="4536"/>
        <w:tab w:val="right" w:pos="9072"/>
      </w:tabs>
      <w:spacing w:after="0" w:line="240" w:lineRule="auto"/>
    </w:pPr>
  </w:style>
  <w:style w:type="character" w:customStyle="1" w:styleId="En-tteCar">
    <w:name w:val="En-tête Car"/>
    <w:basedOn w:val="Policepardfaut"/>
    <w:link w:val="En-tte"/>
    <w:uiPriority w:val="99"/>
    <w:rsid w:val="00C7562A"/>
  </w:style>
  <w:style w:type="paragraph" w:styleId="Pieddepage">
    <w:name w:val="footer"/>
    <w:basedOn w:val="Normal"/>
    <w:link w:val="PieddepageCar"/>
    <w:uiPriority w:val="99"/>
    <w:unhideWhenUsed/>
    <w:rsid w:val="00C756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7562A"/>
  </w:style>
  <w:style w:type="table" w:styleId="Grilledutableau">
    <w:name w:val="Table Grid"/>
    <w:basedOn w:val="TableauNormal"/>
    <w:uiPriority w:val="39"/>
    <w:rsid w:val="00240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80750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07500"/>
    <w:rPr>
      <w:rFonts w:ascii="Segoe UI" w:hAnsi="Segoe UI" w:cs="Segoe UI"/>
      <w:sz w:val="18"/>
      <w:szCs w:val="18"/>
    </w:rPr>
  </w:style>
  <w:style w:type="paragraph" w:styleId="Paragraphedeliste">
    <w:name w:val="List Paragraph"/>
    <w:basedOn w:val="Normal"/>
    <w:uiPriority w:val="34"/>
    <w:qFormat/>
    <w:rsid w:val="000F59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2</Pages>
  <Words>412</Words>
  <Characters>2267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DHEZ 623</dc:creator>
  <cp:keywords/>
  <dc:description/>
  <cp:lastModifiedBy>Thomas DHEZ 623</cp:lastModifiedBy>
  <cp:revision>232</cp:revision>
  <dcterms:created xsi:type="dcterms:W3CDTF">2019-12-02T08:48:00Z</dcterms:created>
  <dcterms:modified xsi:type="dcterms:W3CDTF">2025-06-30T10:56:00Z</dcterms:modified>
</cp:coreProperties>
</file>